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396" w:rsidRDefault="00076396" w:rsidP="00076396">
      <w:pPr>
        <w:spacing w:before="100" w:beforeAutospacing="1" w:after="100" w:afterAutospacing="1"/>
        <w:ind w:left="2070" w:hanging="2070"/>
        <w:rPr>
          <w:rFonts w:ascii="Arial" w:hAnsi="Arial" w:cs="Arial"/>
          <w:b/>
          <w:iCs/>
        </w:rPr>
      </w:pPr>
      <w:r>
        <w:rPr>
          <w:rFonts w:ascii="Arial" w:hAnsi="Arial" w:cs="Arial"/>
          <w:b/>
          <w:iCs/>
          <w:noProof/>
        </w:rPr>
        <w:drawing>
          <wp:inline distT="0" distB="0" distL="0" distR="0" wp14:anchorId="4907A65B" wp14:editId="4585CF18">
            <wp:extent cx="5486400" cy="1287145"/>
            <wp:effectExtent l="0" t="0" r="0" b="8255"/>
            <wp:docPr id="4" name="Picture 4" descr="Macintosh HD:Users:llangha:Pictures:iPhoto Library.photolibrary:Masters:2013:05:07:20130507-1136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langha:Pictures:iPhoto Library.photolibrary:Masters:2013:05:07:20130507-113658:-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1287145"/>
                    </a:xfrm>
                    <a:prstGeom prst="rect">
                      <a:avLst/>
                    </a:prstGeom>
                    <a:noFill/>
                    <a:ln>
                      <a:noFill/>
                    </a:ln>
                  </pic:spPr>
                </pic:pic>
              </a:graphicData>
            </a:graphic>
          </wp:inline>
        </w:drawing>
      </w:r>
    </w:p>
    <w:p w:rsidR="00076396" w:rsidRPr="001A709A" w:rsidRDefault="00076396" w:rsidP="00076396">
      <w:pPr>
        <w:spacing w:before="100" w:beforeAutospacing="1" w:after="100" w:afterAutospacing="1"/>
        <w:ind w:left="2070" w:hanging="2070"/>
        <w:rPr>
          <w:rFonts w:ascii="Arial" w:hAnsi="Arial" w:cs="Arial"/>
          <w:b/>
          <w:iCs/>
          <w:sz w:val="22"/>
          <w:szCs w:val="22"/>
        </w:rPr>
      </w:pPr>
      <w:r w:rsidRPr="001A709A">
        <w:rPr>
          <w:rFonts w:ascii="Arial" w:hAnsi="Arial" w:cs="Arial"/>
          <w:b/>
          <w:iCs/>
          <w:sz w:val="22"/>
          <w:szCs w:val="22"/>
        </w:rPr>
        <w:t>NCCE E-Conservation Program:</w:t>
      </w:r>
    </w:p>
    <w:p w:rsidR="00076396" w:rsidRPr="001A709A" w:rsidRDefault="00076396" w:rsidP="00076396">
      <w:pPr>
        <w:numPr>
          <w:ilvl w:val="0"/>
          <w:numId w:val="1"/>
        </w:numPr>
        <w:spacing w:before="100" w:beforeAutospacing="1" w:after="100" w:afterAutospacing="1"/>
        <w:rPr>
          <w:rFonts w:ascii="Arial" w:hAnsi="Arial" w:cs="Arial"/>
          <w:iCs/>
          <w:sz w:val="22"/>
          <w:szCs w:val="22"/>
        </w:rPr>
      </w:pPr>
      <w:r w:rsidRPr="001A709A">
        <w:rPr>
          <w:rFonts w:ascii="Arial" w:hAnsi="Arial" w:cs="Arial"/>
          <w:iCs/>
          <w:sz w:val="22"/>
          <w:szCs w:val="22"/>
        </w:rPr>
        <w:t>Provides consumers with education about ways to reduce energy use and increase energy efficiency in the home/residence</w:t>
      </w:r>
    </w:p>
    <w:p w:rsidR="00076396" w:rsidRPr="001A709A" w:rsidRDefault="00076396" w:rsidP="00076396">
      <w:pPr>
        <w:numPr>
          <w:ilvl w:val="0"/>
          <w:numId w:val="1"/>
        </w:numPr>
        <w:spacing w:before="100" w:beforeAutospacing="1" w:after="100" w:afterAutospacing="1"/>
        <w:rPr>
          <w:rFonts w:ascii="Arial" w:hAnsi="Arial" w:cs="Arial"/>
          <w:iCs/>
          <w:sz w:val="22"/>
          <w:szCs w:val="22"/>
        </w:rPr>
      </w:pPr>
      <w:r w:rsidRPr="001A709A">
        <w:rPr>
          <w:rFonts w:ascii="Arial" w:hAnsi="Arial" w:cs="Arial"/>
          <w:iCs/>
          <w:sz w:val="22"/>
          <w:szCs w:val="22"/>
        </w:rPr>
        <w:t>Teaches consumers to be proactive in reducing energy consumption through no/low cost measures, maximizing utility and government energy efficiency offers, behavioral changes, and home retrofits</w:t>
      </w:r>
    </w:p>
    <w:p w:rsidR="00076396" w:rsidRPr="001A709A" w:rsidRDefault="00076396" w:rsidP="00076396">
      <w:pPr>
        <w:numPr>
          <w:ilvl w:val="0"/>
          <w:numId w:val="1"/>
        </w:numPr>
        <w:spacing w:before="100" w:beforeAutospacing="1" w:after="100" w:afterAutospacing="1"/>
        <w:rPr>
          <w:rFonts w:ascii="Arial" w:hAnsi="Arial" w:cs="Arial"/>
          <w:iCs/>
          <w:sz w:val="22"/>
          <w:szCs w:val="22"/>
        </w:rPr>
      </w:pPr>
      <w:r w:rsidRPr="001A709A">
        <w:rPr>
          <w:rFonts w:ascii="Arial" w:hAnsi="Arial" w:cs="Arial"/>
          <w:iCs/>
          <w:sz w:val="22"/>
          <w:szCs w:val="22"/>
        </w:rPr>
        <w:t>State Energy Office Funding</w:t>
      </w:r>
    </w:p>
    <w:p w:rsidR="00076396" w:rsidRPr="001A709A" w:rsidRDefault="00076396" w:rsidP="00076396">
      <w:pPr>
        <w:numPr>
          <w:ilvl w:val="0"/>
          <w:numId w:val="1"/>
        </w:numPr>
        <w:spacing w:before="100" w:beforeAutospacing="1" w:after="100" w:afterAutospacing="1"/>
        <w:rPr>
          <w:rFonts w:ascii="Arial" w:hAnsi="Arial" w:cs="Arial"/>
          <w:iCs/>
          <w:sz w:val="22"/>
          <w:szCs w:val="22"/>
        </w:rPr>
      </w:pPr>
      <w:r w:rsidRPr="001A709A">
        <w:rPr>
          <w:rFonts w:ascii="Arial" w:hAnsi="Arial" w:cs="Arial"/>
          <w:iCs/>
          <w:sz w:val="22"/>
          <w:szCs w:val="22"/>
        </w:rPr>
        <w:t>Reaches consumers through outreach efforts of local county Cooperative Extension Offices</w:t>
      </w:r>
    </w:p>
    <w:p w:rsidR="00076396" w:rsidRPr="001A709A" w:rsidRDefault="00076396" w:rsidP="00076396">
      <w:pPr>
        <w:numPr>
          <w:ilvl w:val="1"/>
          <w:numId w:val="1"/>
        </w:numPr>
        <w:spacing w:before="100" w:beforeAutospacing="1" w:after="100" w:afterAutospacing="1"/>
        <w:rPr>
          <w:rFonts w:ascii="Arial" w:hAnsi="Arial" w:cs="Arial"/>
          <w:iCs/>
          <w:sz w:val="22"/>
          <w:szCs w:val="22"/>
        </w:rPr>
      </w:pPr>
      <w:r w:rsidRPr="001A709A">
        <w:rPr>
          <w:rFonts w:ascii="Arial" w:hAnsi="Arial" w:cs="Arial"/>
          <w:iCs/>
          <w:sz w:val="22"/>
          <w:szCs w:val="22"/>
        </w:rPr>
        <w:t>Offices located in every county in North Carolina</w:t>
      </w:r>
    </w:p>
    <w:p w:rsidR="00076396" w:rsidRPr="001A709A" w:rsidRDefault="00076396" w:rsidP="00076396">
      <w:pPr>
        <w:numPr>
          <w:ilvl w:val="1"/>
          <w:numId w:val="1"/>
        </w:numPr>
        <w:spacing w:before="100" w:beforeAutospacing="1" w:after="100" w:afterAutospacing="1"/>
        <w:rPr>
          <w:rFonts w:ascii="Arial" w:hAnsi="Arial" w:cs="Arial"/>
          <w:iCs/>
          <w:sz w:val="22"/>
          <w:szCs w:val="22"/>
        </w:rPr>
      </w:pPr>
      <w:r w:rsidRPr="001A709A">
        <w:rPr>
          <w:rFonts w:ascii="Arial" w:hAnsi="Arial" w:cs="Arial"/>
          <w:iCs/>
          <w:sz w:val="22"/>
          <w:szCs w:val="22"/>
        </w:rPr>
        <w:t xml:space="preserve">Trusted and unbiased </w:t>
      </w:r>
    </w:p>
    <w:p w:rsidR="00076396" w:rsidRPr="001A709A" w:rsidRDefault="00076396" w:rsidP="00076396">
      <w:pPr>
        <w:numPr>
          <w:ilvl w:val="1"/>
          <w:numId w:val="1"/>
        </w:numPr>
        <w:spacing w:before="100" w:beforeAutospacing="1" w:after="100" w:afterAutospacing="1"/>
        <w:rPr>
          <w:rFonts w:ascii="Arial" w:hAnsi="Arial" w:cs="Arial"/>
          <w:iCs/>
          <w:sz w:val="22"/>
          <w:szCs w:val="22"/>
        </w:rPr>
      </w:pPr>
      <w:r w:rsidRPr="001A709A">
        <w:rPr>
          <w:rFonts w:ascii="Arial" w:hAnsi="Arial" w:cs="Arial"/>
          <w:iCs/>
          <w:sz w:val="22"/>
          <w:szCs w:val="22"/>
        </w:rPr>
        <w:t xml:space="preserve">Established partnerships with local government, schools, and community </w:t>
      </w:r>
    </w:p>
    <w:p w:rsidR="00076396" w:rsidRPr="001A709A" w:rsidRDefault="00076396" w:rsidP="00076396">
      <w:pPr>
        <w:numPr>
          <w:ilvl w:val="0"/>
          <w:numId w:val="1"/>
        </w:numPr>
        <w:spacing w:before="100" w:beforeAutospacing="1" w:after="100" w:afterAutospacing="1"/>
        <w:rPr>
          <w:rFonts w:ascii="Arial" w:hAnsi="Arial" w:cs="Arial"/>
          <w:iCs/>
          <w:sz w:val="22"/>
          <w:szCs w:val="22"/>
        </w:rPr>
      </w:pPr>
      <w:r w:rsidRPr="001A709A">
        <w:rPr>
          <w:rFonts w:ascii="Arial" w:hAnsi="Arial" w:cs="Arial"/>
          <w:iCs/>
          <w:sz w:val="22"/>
          <w:szCs w:val="22"/>
        </w:rPr>
        <w:t>Reaches consumers through:</w:t>
      </w:r>
    </w:p>
    <w:p w:rsidR="00076396" w:rsidRPr="00F25B6B" w:rsidRDefault="00076396" w:rsidP="00076396">
      <w:pPr>
        <w:numPr>
          <w:ilvl w:val="0"/>
          <w:numId w:val="1"/>
        </w:numPr>
        <w:tabs>
          <w:tab w:val="clear" w:pos="720"/>
          <w:tab w:val="num" w:pos="1080"/>
          <w:tab w:val="num" w:pos="1440"/>
        </w:tabs>
        <w:spacing w:before="100" w:beforeAutospacing="1" w:after="100" w:afterAutospacing="1"/>
        <w:ind w:left="1080"/>
        <w:rPr>
          <w:rFonts w:ascii="Arial" w:hAnsi="Arial" w:cs="Arial"/>
          <w:iCs/>
          <w:sz w:val="22"/>
          <w:szCs w:val="22"/>
        </w:rPr>
      </w:pPr>
      <w:r w:rsidRPr="00F25B6B">
        <w:rPr>
          <w:rFonts w:ascii="Arial" w:hAnsi="Arial" w:cs="Arial"/>
          <w:iCs/>
          <w:sz w:val="22"/>
          <w:szCs w:val="22"/>
        </w:rPr>
        <w:t xml:space="preserve">Home Energy Assessments </w:t>
      </w:r>
    </w:p>
    <w:p w:rsidR="00076396" w:rsidRPr="001A709A" w:rsidRDefault="00076396" w:rsidP="00076396">
      <w:pPr>
        <w:numPr>
          <w:ilvl w:val="0"/>
          <w:numId w:val="1"/>
        </w:numPr>
        <w:tabs>
          <w:tab w:val="clear" w:pos="720"/>
          <w:tab w:val="num" w:pos="1080"/>
        </w:tabs>
        <w:spacing w:before="100" w:beforeAutospacing="1" w:after="100" w:afterAutospacing="1"/>
        <w:ind w:left="1080"/>
        <w:rPr>
          <w:rFonts w:ascii="Arial" w:hAnsi="Arial" w:cs="Arial"/>
          <w:iCs/>
          <w:sz w:val="22"/>
          <w:szCs w:val="22"/>
        </w:rPr>
      </w:pPr>
      <w:r w:rsidRPr="001A709A">
        <w:rPr>
          <w:rFonts w:ascii="Arial" w:hAnsi="Arial" w:cs="Arial"/>
          <w:iCs/>
          <w:sz w:val="22"/>
          <w:szCs w:val="22"/>
        </w:rPr>
        <w:t>Workshops</w:t>
      </w:r>
    </w:p>
    <w:p w:rsidR="00076396" w:rsidRPr="001A709A" w:rsidRDefault="00076396" w:rsidP="00076396">
      <w:pPr>
        <w:numPr>
          <w:ilvl w:val="0"/>
          <w:numId w:val="1"/>
        </w:numPr>
        <w:tabs>
          <w:tab w:val="clear" w:pos="720"/>
          <w:tab w:val="num" w:pos="1080"/>
        </w:tabs>
        <w:spacing w:before="100" w:beforeAutospacing="1" w:after="100" w:afterAutospacing="1"/>
        <w:ind w:left="1080"/>
        <w:rPr>
          <w:rFonts w:ascii="Arial" w:hAnsi="Arial" w:cs="Arial"/>
          <w:iCs/>
          <w:sz w:val="22"/>
          <w:szCs w:val="22"/>
        </w:rPr>
      </w:pPr>
      <w:r w:rsidRPr="001A709A">
        <w:rPr>
          <w:rFonts w:ascii="Arial" w:hAnsi="Arial" w:cs="Arial"/>
          <w:iCs/>
          <w:sz w:val="22"/>
          <w:szCs w:val="22"/>
        </w:rPr>
        <w:t>Website</w:t>
      </w:r>
    </w:p>
    <w:p w:rsidR="00076396" w:rsidRPr="001A709A" w:rsidRDefault="00076396" w:rsidP="00076396">
      <w:pPr>
        <w:numPr>
          <w:ilvl w:val="0"/>
          <w:numId w:val="1"/>
        </w:numPr>
        <w:tabs>
          <w:tab w:val="clear" w:pos="720"/>
          <w:tab w:val="num" w:pos="1080"/>
          <w:tab w:val="num" w:pos="1440"/>
        </w:tabs>
        <w:spacing w:before="100" w:beforeAutospacing="1" w:after="100" w:afterAutospacing="1"/>
        <w:ind w:left="1080"/>
        <w:rPr>
          <w:rFonts w:ascii="Arial" w:hAnsi="Arial" w:cs="Arial"/>
          <w:iCs/>
          <w:sz w:val="22"/>
          <w:szCs w:val="22"/>
        </w:rPr>
      </w:pPr>
      <w:r w:rsidRPr="001A709A">
        <w:rPr>
          <w:rFonts w:ascii="Arial" w:hAnsi="Arial" w:cs="Arial"/>
          <w:iCs/>
          <w:sz w:val="22"/>
          <w:szCs w:val="22"/>
        </w:rPr>
        <w:t xml:space="preserve">Social Media (Facebook, </w:t>
      </w:r>
      <w:proofErr w:type="spellStart"/>
      <w:r w:rsidRPr="001A709A">
        <w:rPr>
          <w:rFonts w:ascii="Arial" w:hAnsi="Arial" w:cs="Arial"/>
          <w:iCs/>
          <w:sz w:val="22"/>
          <w:szCs w:val="22"/>
        </w:rPr>
        <w:t>Pinterest</w:t>
      </w:r>
      <w:proofErr w:type="spellEnd"/>
      <w:r w:rsidRPr="001A709A">
        <w:rPr>
          <w:rFonts w:ascii="Arial" w:hAnsi="Arial" w:cs="Arial"/>
          <w:iCs/>
          <w:sz w:val="22"/>
          <w:szCs w:val="22"/>
        </w:rPr>
        <w:t>, Twitter)</w:t>
      </w:r>
    </w:p>
    <w:p w:rsidR="00076396" w:rsidRPr="001A709A" w:rsidRDefault="00076396" w:rsidP="00076396">
      <w:pPr>
        <w:numPr>
          <w:ilvl w:val="0"/>
          <w:numId w:val="1"/>
        </w:numPr>
        <w:tabs>
          <w:tab w:val="clear" w:pos="720"/>
          <w:tab w:val="num" w:pos="1080"/>
        </w:tabs>
        <w:spacing w:before="100" w:beforeAutospacing="1" w:after="100" w:afterAutospacing="1"/>
        <w:ind w:left="1080"/>
        <w:rPr>
          <w:rFonts w:ascii="Arial" w:hAnsi="Arial" w:cs="Arial"/>
          <w:iCs/>
          <w:sz w:val="22"/>
          <w:szCs w:val="22"/>
        </w:rPr>
      </w:pPr>
      <w:r w:rsidRPr="001A709A">
        <w:rPr>
          <w:rFonts w:ascii="Arial" w:hAnsi="Arial" w:cs="Arial"/>
          <w:iCs/>
          <w:sz w:val="22"/>
          <w:szCs w:val="22"/>
        </w:rPr>
        <w:t>Newsletters</w:t>
      </w:r>
    </w:p>
    <w:p w:rsidR="00076396" w:rsidRPr="001A709A" w:rsidRDefault="00076396" w:rsidP="00076396">
      <w:pPr>
        <w:numPr>
          <w:ilvl w:val="0"/>
          <w:numId w:val="1"/>
        </w:numPr>
        <w:tabs>
          <w:tab w:val="clear" w:pos="720"/>
          <w:tab w:val="num" w:pos="1080"/>
        </w:tabs>
        <w:spacing w:before="100" w:beforeAutospacing="1" w:after="100" w:afterAutospacing="1"/>
        <w:ind w:left="1080"/>
        <w:rPr>
          <w:rFonts w:ascii="Arial" w:hAnsi="Arial" w:cs="Arial"/>
          <w:iCs/>
          <w:sz w:val="22"/>
          <w:szCs w:val="22"/>
        </w:rPr>
      </w:pPr>
      <w:r w:rsidRPr="001A709A">
        <w:rPr>
          <w:rFonts w:ascii="Arial" w:hAnsi="Arial" w:cs="Arial"/>
          <w:iCs/>
          <w:sz w:val="22"/>
          <w:szCs w:val="22"/>
        </w:rPr>
        <w:t>Fact sheets</w:t>
      </w:r>
    </w:p>
    <w:p w:rsidR="00076396" w:rsidRPr="001A709A" w:rsidRDefault="00076396" w:rsidP="00076396">
      <w:pPr>
        <w:numPr>
          <w:ilvl w:val="0"/>
          <w:numId w:val="1"/>
        </w:numPr>
        <w:tabs>
          <w:tab w:val="clear" w:pos="720"/>
          <w:tab w:val="num" w:pos="1080"/>
        </w:tabs>
        <w:spacing w:before="100" w:beforeAutospacing="1" w:after="100" w:afterAutospacing="1"/>
        <w:ind w:left="1080"/>
        <w:rPr>
          <w:rFonts w:ascii="Arial" w:hAnsi="Arial" w:cs="Arial"/>
          <w:iCs/>
          <w:sz w:val="22"/>
          <w:szCs w:val="22"/>
        </w:rPr>
      </w:pPr>
      <w:r w:rsidRPr="001A709A">
        <w:rPr>
          <w:rFonts w:ascii="Arial" w:hAnsi="Arial" w:cs="Arial"/>
          <w:iCs/>
          <w:sz w:val="22"/>
          <w:szCs w:val="22"/>
        </w:rPr>
        <w:t>Media Releases</w:t>
      </w:r>
    </w:p>
    <w:p w:rsidR="00076396" w:rsidRPr="001A709A" w:rsidRDefault="00076396" w:rsidP="00076396">
      <w:pPr>
        <w:numPr>
          <w:ilvl w:val="0"/>
          <w:numId w:val="1"/>
        </w:numPr>
        <w:tabs>
          <w:tab w:val="clear" w:pos="720"/>
          <w:tab w:val="num" w:pos="1080"/>
        </w:tabs>
        <w:spacing w:before="100" w:beforeAutospacing="1" w:after="100" w:afterAutospacing="1"/>
        <w:ind w:left="1080"/>
        <w:rPr>
          <w:rFonts w:ascii="Arial" w:hAnsi="Arial" w:cs="Arial"/>
          <w:iCs/>
          <w:sz w:val="22"/>
          <w:szCs w:val="22"/>
        </w:rPr>
      </w:pPr>
      <w:r w:rsidRPr="001A709A">
        <w:rPr>
          <w:rFonts w:ascii="Arial" w:hAnsi="Arial" w:cs="Arial"/>
          <w:iCs/>
          <w:sz w:val="22"/>
          <w:szCs w:val="22"/>
        </w:rPr>
        <w:t>Community service activities</w:t>
      </w:r>
    </w:p>
    <w:p w:rsidR="00076396" w:rsidRPr="001A709A" w:rsidRDefault="00076396" w:rsidP="00076396">
      <w:pPr>
        <w:numPr>
          <w:ilvl w:val="0"/>
          <w:numId w:val="1"/>
        </w:numPr>
        <w:tabs>
          <w:tab w:val="clear" w:pos="720"/>
          <w:tab w:val="num" w:pos="1080"/>
          <w:tab w:val="num" w:pos="1440"/>
        </w:tabs>
        <w:spacing w:before="100" w:beforeAutospacing="1" w:after="100" w:afterAutospacing="1"/>
        <w:ind w:left="1080"/>
        <w:rPr>
          <w:rFonts w:ascii="Arial" w:hAnsi="Arial" w:cs="Arial"/>
          <w:iCs/>
          <w:sz w:val="22"/>
          <w:szCs w:val="22"/>
        </w:rPr>
      </w:pPr>
      <w:r w:rsidRPr="001A709A">
        <w:rPr>
          <w:rFonts w:ascii="Arial" w:hAnsi="Arial" w:cs="Arial"/>
          <w:iCs/>
          <w:sz w:val="22"/>
          <w:szCs w:val="22"/>
        </w:rPr>
        <w:t>Energy Master Program</w:t>
      </w:r>
    </w:p>
    <w:p w:rsidR="00076396" w:rsidRPr="001A709A" w:rsidRDefault="00076396" w:rsidP="00076396">
      <w:pPr>
        <w:numPr>
          <w:ilvl w:val="1"/>
          <w:numId w:val="1"/>
        </w:numPr>
        <w:spacing w:before="100" w:beforeAutospacing="1" w:after="100" w:afterAutospacing="1"/>
        <w:rPr>
          <w:rFonts w:ascii="Arial" w:hAnsi="Arial" w:cs="Arial"/>
          <w:iCs/>
          <w:sz w:val="22"/>
          <w:szCs w:val="22"/>
        </w:rPr>
      </w:pPr>
      <w:r w:rsidRPr="001A709A">
        <w:rPr>
          <w:rFonts w:ascii="Arial" w:hAnsi="Arial" w:cs="Arial"/>
          <w:iCs/>
          <w:sz w:val="22"/>
          <w:szCs w:val="22"/>
        </w:rPr>
        <w:t>Introductory overview of energy efficiency and renewable energy for homeowners who want to expand their knowledge and provide community support through volunteerism</w:t>
      </w:r>
    </w:p>
    <w:p w:rsidR="00076396" w:rsidRPr="001A709A" w:rsidRDefault="00076396" w:rsidP="00076396">
      <w:pPr>
        <w:numPr>
          <w:ilvl w:val="1"/>
          <w:numId w:val="1"/>
        </w:numPr>
        <w:spacing w:before="100" w:beforeAutospacing="1" w:after="100" w:afterAutospacing="1"/>
        <w:rPr>
          <w:rFonts w:ascii="Arial" w:hAnsi="Arial" w:cs="Arial"/>
          <w:iCs/>
          <w:sz w:val="22"/>
          <w:szCs w:val="22"/>
        </w:rPr>
      </w:pPr>
      <w:r w:rsidRPr="001A709A">
        <w:rPr>
          <w:rFonts w:ascii="Arial" w:hAnsi="Arial" w:cs="Arial"/>
          <w:iCs/>
          <w:sz w:val="22"/>
          <w:szCs w:val="22"/>
        </w:rPr>
        <w:t>Intended to empower homeowners to make wise energy decisions and to provide the background information needed to understand basic energy conservation issues</w:t>
      </w:r>
    </w:p>
    <w:p w:rsidR="00076396" w:rsidRPr="001A709A" w:rsidRDefault="00076396" w:rsidP="00076396">
      <w:pPr>
        <w:numPr>
          <w:ilvl w:val="1"/>
          <w:numId w:val="1"/>
        </w:numPr>
        <w:spacing w:before="100" w:beforeAutospacing="1" w:after="100" w:afterAutospacing="1"/>
        <w:rPr>
          <w:rFonts w:ascii="Arial" w:hAnsi="Arial" w:cs="Arial"/>
          <w:iCs/>
          <w:sz w:val="22"/>
          <w:szCs w:val="22"/>
        </w:rPr>
      </w:pPr>
      <w:r w:rsidRPr="001A709A">
        <w:rPr>
          <w:rFonts w:ascii="Arial" w:hAnsi="Arial" w:cs="Arial"/>
          <w:iCs/>
          <w:sz w:val="22"/>
          <w:szCs w:val="22"/>
        </w:rPr>
        <w:t>Educates volunteers for the benefit of their communities</w:t>
      </w:r>
    </w:p>
    <w:p w:rsidR="00076396" w:rsidRPr="001A709A" w:rsidRDefault="00076396" w:rsidP="00076396">
      <w:pPr>
        <w:numPr>
          <w:ilvl w:val="1"/>
          <w:numId w:val="1"/>
        </w:numPr>
        <w:spacing w:before="100" w:beforeAutospacing="1" w:after="100" w:afterAutospacing="1"/>
        <w:rPr>
          <w:rFonts w:ascii="Arial" w:hAnsi="Arial" w:cs="Arial"/>
          <w:iCs/>
          <w:sz w:val="22"/>
          <w:szCs w:val="22"/>
        </w:rPr>
      </w:pPr>
      <w:r w:rsidRPr="001A709A">
        <w:rPr>
          <w:rFonts w:ascii="Arial" w:hAnsi="Arial" w:cs="Arial"/>
          <w:iCs/>
          <w:sz w:val="22"/>
          <w:szCs w:val="22"/>
        </w:rPr>
        <w:t>Course Content:  Residential Energy Efficiency</w:t>
      </w:r>
    </w:p>
    <w:p w:rsidR="00076396" w:rsidRPr="001A709A" w:rsidRDefault="00076396" w:rsidP="00076396">
      <w:pPr>
        <w:numPr>
          <w:ilvl w:val="1"/>
          <w:numId w:val="1"/>
        </w:numPr>
        <w:tabs>
          <w:tab w:val="clear" w:pos="1440"/>
          <w:tab w:val="left" w:pos="1800"/>
        </w:tabs>
        <w:spacing w:before="100" w:beforeAutospacing="1" w:after="100" w:afterAutospacing="1"/>
        <w:ind w:left="1800"/>
        <w:rPr>
          <w:rFonts w:ascii="Arial" w:hAnsi="Arial" w:cs="Arial"/>
          <w:iCs/>
          <w:sz w:val="22"/>
          <w:szCs w:val="22"/>
        </w:rPr>
      </w:pPr>
      <w:r w:rsidRPr="001A709A">
        <w:rPr>
          <w:rFonts w:ascii="Arial" w:hAnsi="Arial" w:cs="Arial"/>
          <w:iCs/>
          <w:sz w:val="22"/>
          <w:szCs w:val="22"/>
        </w:rPr>
        <w:t xml:space="preserve">Provides information on home energy efficiency including how energy is used in North Carolina homes, low and no cost things consumers can do to reduce energy demands, costs and payback periods for various energy efficiency upgrades, and “how to” instruction on conducting a basic walk-through home energy assessment. </w:t>
      </w:r>
    </w:p>
    <w:p w:rsidR="00076396" w:rsidRPr="00076396" w:rsidRDefault="00076396" w:rsidP="00076396">
      <w:pPr>
        <w:numPr>
          <w:ilvl w:val="1"/>
          <w:numId w:val="1"/>
        </w:numPr>
        <w:spacing w:before="100" w:beforeAutospacing="1" w:after="100" w:afterAutospacing="1"/>
        <w:rPr>
          <w:rFonts w:ascii="Arial" w:hAnsi="Arial" w:cs="Arial"/>
          <w:iCs/>
          <w:sz w:val="22"/>
          <w:szCs w:val="22"/>
        </w:rPr>
      </w:pPr>
      <w:r w:rsidRPr="001A709A">
        <w:rPr>
          <w:rFonts w:ascii="Arial" w:hAnsi="Arial" w:cs="Arial"/>
          <w:iCs/>
          <w:sz w:val="22"/>
          <w:szCs w:val="22"/>
        </w:rPr>
        <w:t>Intended for homeowners, retirees, recent college graduates, realtors, and interested members of the general public.</w:t>
      </w:r>
      <w:r w:rsidRPr="00076396">
        <w:rPr>
          <w:rFonts w:ascii="Arial" w:hAnsi="Arial" w:cs="Arial"/>
          <w:iCs/>
          <w:noProof/>
          <w:sz w:val="22"/>
          <w:szCs w:val="22"/>
        </w:rPr>
        <w:t xml:space="preserve"> </w:t>
      </w:r>
      <w:bookmarkStart w:id="0" w:name="_GoBack"/>
      <w:bookmarkEnd w:id="0"/>
    </w:p>
    <w:p w:rsidR="00076396" w:rsidRDefault="00076396" w:rsidP="00076396">
      <w:pPr>
        <w:spacing w:before="100" w:beforeAutospacing="1" w:after="100" w:afterAutospacing="1"/>
        <w:rPr>
          <w:rFonts w:ascii="Arial" w:hAnsi="Arial" w:cs="Arial"/>
          <w:iCs/>
          <w:sz w:val="22"/>
          <w:szCs w:val="22"/>
        </w:rPr>
      </w:pPr>
    </w:p>
    <w:p w:rsidR="00BA7AE5" w:rsidRPr="00076396" w:rsidRDefault="00076396" w:rsidP="00076396">
      <w:pPr>
        <w:spacing w:before="100" w:beforeAutospacing="1" w:after="100" w:afterAutospacing="1"/>
        <w:rPr>
          <w:rFonts w:ascii="Arial" w:hAnsi="Arial" w:cs="Arial"/>
          <w:iCs/>
          <w:sz w:val="22"/>
          <w:szCs w:val="22"/>
        </w:rPr>
      </w:pPr>
      <w:r>
        <w:rPr>
          <w:rFonts w:ascii="Arial" w:hAnsi="Arial" w:cs="Arial"/>
          <w:iCs/>
          <w:noProof/>
          <w:sz w:val="22"/>
          <w:szCs w:val="22"/>
        </w:rPr>
        <w:drawing>
          <wp:inline distT="0" distB="0" distL="0" distR="0" wp14:anchorId="0A2A01DA" wp14:editId="0895BE72">
            <wp:extent cx="5486400" cy="84455"/>
            <wp:effectExtent l="0" t="0" r="0" b="0"/>
            <wp:docPr id="3" name="Picture 3" descr="Macintosh HD:Users:llangha:Pictures:iPhoto Library.photolibrary:Masters:2013:08:28:20130828-111820:ENewsReleas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langha:Pictures:iPhoto Library.photolibrary:Masters:2013:08:28:20130828-111820:ENewsReleaseBotto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4455"/>
                    </a:xfrm>
                    <a:prstGeom prst="rect">
                      <a:avLst/>
                    </a:prstGeom>
                    <a:noFill/>
                    <a:ln>
                      <a:noFill/>
                    </a:ln>
                  </pic:spPr>
                </pic:pic>
              </a:graphicData>
            </a:graphic>
          </wp:inline>
        </w:drawing>
      </w:r>
    </w:p>
    <w:sectPr w:rsidR="00BA7AE5" w:rsidRPr="00076396" w:rsidSect="00076396">
      <w:pgSz w:w="12240" w:h="15840"/>
      <w:pgMar w:top="990" w:right="1800" w:bottom="90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F02CDE"/>
    <w:multiLevelType w:val="hybridMultilevel"/>
    <w:tmpl w:val="F9E8C1EC"/>
    <w:lvl w:ilvl="0" w:tplc="1902D1B4">
      <w:start w:val="1"/>
      <w:numFmt w:val="bullet"/>
      <w:lvlText w:val="•"/>
      <w:lvlJc w:val="left"/>
      <w:pPr>
        <w:tabs>
          <w:tab w:val="num" w:pos="720"/>
        </w:tabs>
        <w:ind w:left="720" w:hanging="360"/>
      </w:pPr>
      <w:rPr>
        <w:rFonts w:ascii="Times" w:hAnsi="Times" w:hint="default"/>
      </w:rPr>
    </w:lvl>
    <w:lvl w:ilvl="1" w:tplc="87124D2A">
      <w:start w:val="1"/>
      <w:numFmt w:val="bullet"/>
      <w:lvlText w:val="•"/>
      <w:lvlJc w:val="left"/>
      <w:pPr>
        <w:tabs>
          <w:tab w:val="num" w:pos="1440"/>
        </w:tabs>
        <w:ind w:left="1440" w:hanging="360"/>
      </w:pPr>
      <w:rPr>
        <w:rFonts w:ascii="Times" w:hAnsi="Times" w:hint="default"/>
      </w:rPr>
    </w:lvl>
    <w:lvl w:ilvl="2" w:tplc="B95445F8">
      <w:start w:val="1"/>
      <w:numFmt w:val="bullet"/>
      <w:lvlText w:val="•"/>
      <w:lvlJc w:val="left"/>
      <w:pPr>
        <w:tabs>
          <w:tab w:val="num" w:pos="2160"/>
        </w:tabs>
        <w:ind w:left="2160" w:hanging="360"/>
      </w:pPr>
      <w:rPr>
        <w:rFonts w:ascii="Times" w:hAnsi="Times" w:hint="default"/>
      </w:rPr>
    </w:lvl>
    <w:lvl w:ilvl="3" w:tplc="9B9C5CBA" w:tentative="1">
      <w:start w:val="1"/>
      <w:numFmt w:val="bullet"/>
      <w:lvlText w:val="•"/>
      <w:lvlJc w:val="left"/>
      <w:pPr>
        <w:tabs>
          <w:tab w:val="num" w:pos="2880"/>
        </w:tabs>
        <w:ind w:left="2880" w:hanging="360"/>
      </w:pPr>
      <w:rPr>
        <w:rFonts w:ascii="Times" w:hAnsi="Times" w:hint="default"/>
      </w:rPr>
    </w:lvl>
    <w:lvl w:ilvl="4" w:tplc="E2325940" w:tentative="1">
      <w:start w:val="1"/>
      <w:numFmt w:val="bullet"/>
      <w:lvlText w:val="•"/>
      <w:lvlJc w:val="left"/>
      <w:pPr>
        <w:tabs>
          <w:tab w:val="num" w:pos="3600"/>
        </w:tabs>
        <w:ind w:left="3600" w:hanging="360"/>
      </w:pPr>
      <w:rPr>
        <w:rFonts w:ascii="Times" w:hAnsi="Times" w:hint="default"/>
      </w:rPr>
    </w:lvl>
    <w:lvl w:ilvl="5" w:tplc="872ADA22" w:tentative="1">
      <w:start w:val="1"/>
      <w:numFmt w:val="bullet"/>
      <w:lvlText w:val="•"/>
      <w:lvlJc w:val="left"/>
      <w:pPr>
        <w:tabs>
          <w:tab w:val="num" w:pos="4320"/>
        </w:tabs>
        <w:ind w:left="4320" w:hanging="360"/>
      </w:pPr>
      <w:rPr>
        <w:rFonts w:ascii="Times" w:hAnsi="Times" w:hint="default"/>
      </w:rPr>
    </w:lvl>
    <w:lvl w:ilvl="6" w:tplc="FCB41470" w:tentative="1">
      <w:start w:val="1"/>
      <w:numFmt w:val="bullet"/>
      <w:lvlText w:val="•"/>
      <w:lvlJc w:val="left"/>
      <w:pPr>
        <w:tabs>
          <w:tab w:val="num" w:pos="5040"/>
        </w:tabs>
        <w:ind w:left="5040" w:hanging="360"/>
      </w:pPr>
      <w:rPr>
        <w:rFonts w:ascii="Times" w:hAnsi="Times" w:hint="default"/>
      </w:rPr>
    </w:lvl>
    <w:lvl w:ilvl="7" w:tplc="4CF85686" w:tentative="1">
      <w:start w:val="1"/>
      <w:numFmt w:val="bullet"/>
      <w:lvlText w:val="•"/>
      <w:lvlJc w:val="left"/>
      <w:pPr>
        <w:tabs>
          <w:tab w:val="num" w:pos="5760"/>
        </w:tabs>
        <w:ind w:left="5760" w:hanging="360"/>
      </w:pPr>
      <w:rPr>
        <w:rFonts w:ascii="Times" w:hAnsi="Times" w:hint="default"/>
      </w:rPr>
    </w:lvl>
    <w:lvl w:ilvl="8" w:tplc="A4503362" w:tentative="1">
      <w:start w:val="1"/>
      <w:numFmt w:val="bullet"/>
      <w:lvlText w:val="•"/>
      <w:lvlJc w:val="left"/>
      <w:pPr>
        <w:tabs>
          <w:tab w:val="num" w:pos="6480"/>
        </w:tabs>
        <w:ind w:left="6480" w:hanging="360"/>
      </w:pPr>
      <w:rPr>
        <w:rFonts w:ascii="Times" w:hAnsi="Time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396"/>
    <w:rsid w:val="00076396"/>
    <w:rsid w:val="00770865"/>
    <w:rsid w:val="00BA7A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DAFD8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396"/>
    <w:rPr>
      <w:rFonts w:ascii="Times New Roman" w:eastAsia="ＭＳ 明朝"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63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6396"/>
    <w:rPr>
      <w:rFonts w:ascii="Lucida Grande" w:eastAsia="ＭＳ 明朝"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396"/>
    <w:rPr>
      <w:rFonts w:ascii="Times New Roman" w:eastAsia="ＭＳ 明朝"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63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6396"/>
    <w:rPr>
      <w:rFonts w:ascii="Lucida Grande" w:eastAsia="ＭＳ 明朝"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249</Words>
  <Characters>1425</Characters>
  <Application>Microsoft Macintosh Word</Application>
  <DocSecurity>0</DocSecurity>
  <Lines>11</Lines>
  <Paragraphs>3</Paragraphs>
  <ScaleCrop>false</ScaleCrop>
  <Company>NCSU</Company>
  <LinksUpToDate>false</LinksUpToDate>
  <CharactersWithSpaces>1671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Langham</dc:creator>
  <cp:keywords/>
  <dc:description/>
  <cp:lastModifiedBy>Laura Langham</cp:lastModifiedBy>
  <cp:revision>1</cp:revision>
  <dcterms:created xsi:type="dcterms:W3CDTF">2013-10-16T15:42:00Z</dcterms:created>
  <dcterms:modified xsi:type="dcterms:W3CDTF">2013-10-16T17:55:00Z</dcterms:modified>
</cp:coreProperties>
</file>