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356FCD" w14:textId="77777777" w:rsidR="00853B41" w:rsidRDefault="00853B41" w:rsidP="00665D20">
      <w:pPr>
        <w:spacing w:before="240"/>
        <w:jc w:val="center"/>
        <w:rPr>
          <w:b/>
          <w:sz w:val="28"/>
          <w:szCs w:val="28"/>
        </w:rPr>
      </w:pPr>
      <w:bookmarkStart w:id="0" w:name="_Toc446994494"/>
      <w:r>
        <w:rPr>
          <w:b/>
          <w:noProof/>
          <w:sz w:val="28"/>
          <w:szCs w:val="28"/>
        </w:rPr>
        <w:drawing>
          <wp:inline distT="0" distB="0" distL="0" distR="0" wp14:anchorId="7595E1C0" wp14:editId="2E30979F">
            <wp:extent cx="4954270" cy="1155759"/>
            <wp:effectExtent l="0" t="0" r="0" b="12700"/>
            <wp:docPr id="1" name="Picture 1" descr="Macintosh HD:Users:llangha:Pictures:iPhoto Library.photolibrary:Masters:2013:05:07:20130507-113658: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angha:Pictures:iPhoto Library.photolibrary:Masters:2013:05:07:20130507-113658: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11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B41">
        <w:rPr>
          <w:b/>
          <w:sz w:val="28"/>
          <w:szCs w:val="28"/>
        </w:rPr>
        <w:t xml:space="preserve"> </w:t>
      </w:r>
    </w:p>
    <w:p w14:paraId="1E7FC22C" w14:textId="320ED86D" w:rsidR="000108CE" w:rsidRPr="00C66CC2" w:rsidRDefault="00853B41" w:rsidP="00665D20">
      <w:pPr>
        <w:spacing w:before="240"/>
        <w:jc w:val="center"/>
        <w:rPr>
          <w:b/>
          <w:sz w:val="28"/>
          <w:szCs w:val="28"/>
        </w:rPr>
      </w:pPr>
      <w:r w:rsidRPr="00C66CC2">
        <w:rPr>
          <w:b/>
          <w:sz w:val="28"/>
          <w:szCs w:val="28"/>
        </w:rPr>
        <w:t>Energy C</w:t>
      </w:r>
      <w:r w:rsidR="000108CE" w:rsidRPr="00C66CC2">
        <w:rPr>
          <w:b/>
          <w:sz w:val="28"/>
          <w:szCs w:val="28"/>
        </w:rPr>
        <w:t>onservation Measures</w:t>
      </w:r>
      <w:r w:rsidR="001E51CF">
        <w:rPr>
          <w:b/>
          <w:sz w:val="28"/>
          <w:szCs w:val="28"/>
        </w:rPr>
        <w:t xml:space="preserve"> (ECM)</w:t>
      </w:r>
      <w:r w:rsidR="000108CE" w:rsidRPr="00C66CC2">
        <w:rPr>
          <w:b/>
          <w:sz w:val="28"/>
          <w:szCs w:val="28"/>
        </w:rPr>
        <w:t>:</w:t>
      </w:r>
    </w:p>
    <w:p w14:paraId="42A8BDC3" w14:textId="77777777" w:rsidR="00994DCD" w:rsidRDefault="00994DCD" w:rsidP="00994DCD">
      <w:pPr>
        <w:rPr>
          <w:bCs/>
        </w:rPr>
      </w:pPr>
    </w:p>
    <w:p w14:paraId="4079BFA5" w14:textId="5538B4A2" w:rsidR="001E51CF" w:rsidRDefault="00994DCD" w:rsidP="00C8410B">
      <w:pPr>
        <w:jc w:val="left"/>
        <w:rPr>
          <w:bCs/>
        </w:rPr>
      </w:pPr>
      <w:r>
        <w:rPr>
          <w:bCs/>
        </w:rPr>
        <w:t>E</w:t>
      </w:r>
      <w:r w:rsidRPr="00F32CB2">
        <w:rPr>
          <w:bCs/>
        </w:rPr>
        <w:t xml:space="preserve">nsure that </w:t>
      </w:r>
      <w:r w:rsidR="001E51CF">
        <w:rPr>
          <w:bCs/>
        </w:rPr>
        <w:t>the following documents have been complete</w:t>
      </w:r>
      <w:bookmarkStart w:id="1" w:name="_GoBack"/>
      <w:bookmarkEnd w:id="1"/>
      <w:r w:rsidR="001E51CF">
        <w:rPr>
          <w:bCs/>
        </w:rPr>
        <w:t>d and</w:t>
      </w:r>
      <w:r w:rsidRPr="00F32CB2">
        <w:rPr>
          <w:bCs/>
        </w:rPr>
        <w:t xml:space="preserve"> signed before</w:t>
      </w:r>
      <w:r w:rsidR="001E51CF">
        <w:rPr>
          <w:bCs/>
        </w:rPr>
        <w:t xml:space="preserve"> beginning the home assessment:</w:t>
      </w:r>
    </w:p>
    <w:p w14:paraId="2B731BDA" w14:textId="19BA0013" w:rsidR="001E51CF" w:rsidRPr="001E51CF" w:rsidRDefault="001E51CF" w:rsidP="00C8410B">
      <w:pPr>
        <w:ind w:left="630" w:hanging="180"/>
        <w:jc w:val="left"/>
        <w:rPr>
          <w:rFonts w:ascii="Times" w:hAnsi="Times"/>
          <w:sz w:val="20"/>
          <w:szCs w:val="20"/>
        </w:rPr>
      </w:pPr>
      <w:r w:rsidRPr="001E51CF">
        <w:rPr>
          <w:rFonts w:ascii="Times" w:hAnsi="Symbol"/>
          <w:sz w:val="20"/>
          <w:szCs w:val="20"/>
        </w:rPr>
        <w:t></w:t>
      </w:r>
      <w:r w:rsidRPr="001E51CF">
        <w:rPr>
          <w:rFonts w:ascii="Times" w:hAnsi="Times"/>
          <w:sz w:val="20"/>
          <w:szCs w:val="20"/>
        </w:rPr>
        <w:t xml:space="preserve">  </w:t>
      </w:r>
      <w:hyperlink r:id="rId9" w:history="1">
        <w:r w:rsidRPr="001E51CF">
          <w:rPr>
            <w:rFonts w:ascii="Times" w:hAnsi="Times"/>
            <w:color w:val="0000FF"/>
            <w:sz w:val="20"/>
            <w:szCs w:val="20"/>
            <w:u w:val="single"/>
          </w:rPr>
          <w:t>Release of Liability and Waiver of Claims</w:t>
        </w:r>
      </w:hyperlink>
      <w:r w:rsidRPr="001E51CF">
        <w:rPr>
          <w:rFonts w:ascii="Times" w:hAnsi="Times"/>
          <w:sz w:val="20"/>
          <w:szCs w:val="20"/>
        </w:rPr>
        <w:t xml:space="preserve"> </w:t>
      </w:r>
    </w:p>
    <w:p w14:paraId="7A003982" w14:textId="77777777" w:rsidR="001E51CF" w:rsidRPr="001E51CF" w:rsidRDefault="001E51CF" w:rsidP="00C8410B">
      <w:pPr>
        <w:ind w:left="630" w:right="0" w:hanging="180"/>
        <w:jc w:val="left"/>
        <w:rPr>
          <w:rFonts w:ascii="Times" w:hAnsi="Times"/>
          <w:sz w:val="20"/>
          <w:szCs w:val="20"/>
        </w:rPr>
      </w:pPr>
      <w:r w:rsidRPr="001E51CF">
        <w:rPr>
          <w:rFonts w:ascii="Times" w:hAnsi="Symbol"/>
          <w:sz w:val="20"/>
          <w:szCs w:val="20"/>
        </w:rPr>
        <w:t></w:t>
      </w:r>
      <w:r w:rsidRPr="001E51CF">
        <w:rPr>
          <w:rFonts w:ascii="Times" w:hAnsi="Times"/>
          <w:sz w:val="20"/>
          <w:szCs w:val="20"/>
        </w:rPr>
        <w:t xml:space="preserve">  </w:t>
      </w:r>
      <w:hyperlink r:id="rId10" w:history="1">
        <w:r w:rsidRPr="001E51CF">
          <w:rPr>
            <w:rFonts w:ascii="Times" w:hAnsi="Times"/>
            <w:color w:val="0000FF"/>
            <w:sz w:val="20"/>
            <w:szCs w:val="20"/>
            <w:u w:val="single"/>
          </w:rPr>
          <w:t>Utility Usage Release Form</w:t>
        </w:r>
      </w:hyperlink>
      <w:r w:rsidRPr="001E51CF">
        <w:rPr>
          <w:rFonts w:ascii="Times" w:hAnsi="Times"/>
          <w:sz w:val="20"/>
          <w:szCs w:val="20"/>
        </w:rPr>
        <w:t xml:space="preserve"> </w:t>
      </w:r>
    </w:p>
    <w:p w14:paraId="7B7694CC" w14:textId="77777777" w:rsidR="001E51CF" w:rsidRDefault="001E51CF" w:rsidP="00C8410B">
      <w:pPr>
        <w:ind w:left="630" w:hanging="180"/>
        <w:jc w:val="left"/>
        <w:rPr>
          <w:bCs/>
        </w:rPr>
      </w:pPr>
      <w:r w:rsidRPr="001E51CF">
        <w:rPr>
          <w:rFonts w:ascii="Times" w:hAnsi="Symbol"/>
          <w:sz w:val="20"/>
          <w:szCs w:val="20"/>
        </w:rPr>
        <w:t></w:t>
      </w:r>
      <w:r w:rsidRPr="001E51CF">
        <w:rPr>
          <w:rFonts w:ascii="Times" w:hAnsi="Times"/>
          <w:sz w:val="20"/>
          <w:szCs w:val="20"/>
        </w:rPr>
        <w:t xml:space="preserve">  </w:t>
      </w:r>
      <w:hyperlink r:id="rId11" w:history="1">
        <w:r w:rsidRPr="001E51CF">
          <w:rPr>
            <w:rFonts w:ascii="Times" w:hAnsi="Times"/>
            <w:color w:val="0000FF"/>
            <w:sz w:val="20"/>
            <w:szCs w:val="20"/>
            <w:u w:val="single"/>
          </w:rPr>
          <w:t>Homeowner Request and Questionnaire</w:t>
        </w:r>
      </w:hyperlink>
      <w:r w:rsidR="00994DCD" w:rsidRPr="00F32CB2">
        <w:rPr>
          <w:bCs/>
        </w:rPr>
        <w:t xml:space="preserve"> </w:t>
      </w:r>
    </w:p>
    <w:p w14:paraId="2D0371D0" w14:textId="77777777" w:rsidR="00994DCD" w:rsidRDefault="00994DCD" w:rsidP="00C8410B">
      <w:pPr>
        <w:jc w:val="left"/>
      </w:pPr>
    </w:p>
    <w:p w14:paraId="7831F63A" w14:textId="37C33D98" w:rsidR="00994DCD" w:rsidRDefault="00994DCD" w:rsidP="00C8410B">
      <w:pPr>
        <w:jc w:val="left"/>
        <w:rPr>
          <w:bCs/>
        </w:rPr>
      </w:pPr>
      <w:r w:rsidRPr="00F32CB2">
        <w:rPr>
          <w:bCs/>
        </w:rPr>
        <w:t xml:space="preserve">Before beginning </w:t>
      </w:r>
      <w:r w:rsidR="001E51CF">
        <w:rPr>
          <w:bCs/>
        </w:rPr>
        <w:t>the energy conservation measures (</w:t>
      </w:r>
      <w:r w:rsidR="001E51CF" w:rsidRPr="00F32CB2">
        <w:rPr>
          <w:bCs/>
        </w:rPr>
        <w:t>ECM</w:t>
      </w:r>
      <w:r w:rsidR="001E51CF">
        <w:rPr>
          <w:bCs/>
        </w:rPr>
        <w:t>)</w:t>
      </w:r>
      <w:r w:rsidR="001E51CF" w:rsidRPr="00F32CB2">
        <w:rPr>
          <w:bCs/>
        </w:rPr>
        <w:t xml:space="preserve"> </w:t>
      </w:r>
      <w:r w:rsidRPr="00F32CB2">
        <w:rPr>
          <w:bCs/>
        </w:rPr>
        <w:t xml:space="preserve">the </w:t>
      </w:r>
      <w:r>
        <w:rPr>
          <w:bCs/>
        </w:rPr>
        <w:t>volunteer</w:t>
      </w:r>
      <w:r w:rsidRPr="00F32CB2">
        <w:rPr>
          <w:bCs/>
        </w:rPr>
        <w:t xml:space="preserve"> will explain each </w:t>
      </w:r>
      <w:r w:rsidR="001E51CF">
        <w:rPr>
          <w:bCs/>
        </w:rPr>
        <w:t>ECM</w:t>
      </w:r>
      <w:r w:rsidRPr="00F32CB2">
        <w:rPr>
          <w:bCs/>
        </w:rPr>
        <w:t xml:space="preserve"> and its benefit</w:t>
      </w:r>
      <w:r>
        <w:rPr>
          <w:bCs/>
        </w:rPr>
        <w:t xml:space="preserve"> to the resident</w:t>
      </w:r>
      <w:r w:rsidRPr="00F32CB2">
        <w:rPr>
          <w:bCs/>
        </w:rPr>
        <w:t xml:space="preserve">.  The resident will have the option of declining any of the </w:t>
      </w:r>
      <w:r w:rsidR="001E51CF">
        <w:rPr>
          <w:bCs/>
        </w:rPr>
        <w:t>measures</w:t>
      </w:r>
      <w:r w:rsidRPr="00F32CB2">
        <w:rPr>
          <w:bCs/>
        </w:rPr>
        <w:t>.</w:t>
      </w:r>
    </w:p>
    <w:p w14:paraId="2FBFFBB8" w14:textId="77777777" w:rsidR="00994DCD" w:rsidRDefault="00994DCD" w:rsidP="001E51CF">
      <w:pPr>
        <w:rPr>
          <w:bCs/>
        </w:rPr>
      </w:pPr>
    </w:p>
    <w:p w14:paraId="73288401" w14:textId="5D23C582" w:rsidR="00994DCD" w:rsidRDefault="00994DCD" w:rsidP="00C8410B">
      <w:pPr>
        <w:jc w:val="left"/>
        <w:rPr>
          <w:bCs/>
        </w:rPr>
      </w:pPr>
      <w:r w:rsidRPr="00F32CB2">
        <w:rPr>
          <w:bCs/>
        </w:rPr>
        <w:t xml:space="preserve">While </w:t>
      </w:r>
      <w:r w:rsidR="00C8410B">
        <w:rPr>
          <w:bCs/>
        </w:rPr>
        <w:t>performing the ECM</w:t>
      </w:r>
      <w:r w:rsidR="001E51CF">
        <w:rPr>
          <w:bCs/>
        </w:rPr>
        <w:t>,</w:t>
      </w:r>
      <w:r w:rsidRPr="00F32CB2">
        <w:rPr>
          <w:bCs/>
        </w:rPr>
        <w:t xml:space="preserve"> the </w:t>
      </w:r>
      <w:r>
        <w:rPr>
          <w:bCs/>
        </w:rPr>
        <w:t>volunteer</w:t>
      </w:r>
      <w:r w:rsidRPr="00F32CB2">
        <w:rPr>
          <w:bCs/>
        </w:rPr>
        <w:t xml:space="preserve"> will educate the resident in an uncomplicated, easy-to-understand manner on some of the ways in which energy is consumed and lost in the home, and how efficiency can be improved both through the </w:t>
      </w:r>
      <w:r>
        <w:rPr>
          <w:bCs/>
        </w:rPr>
        <w:t xml:space="preserve">measures provided by the </w:t>
      </w:r>
      <w:r w:rsidR="001E51CF">
        <w:rPr>
          <w:bCs/>
        </w:rPr>
        <w:t xml:space="preserve">Volunteer Energy Conservation Initiative (VECI) </w:t>
      </w:r>
      <w:r>
        <w:rPr>
          <w:bCs/>
        </w:rPr>
        <w:t>program</w:t>
      </w:r>
      <w:r w:rsidRPr="00F32CB2">
        <w:rPr>
          <w:bCs/>
        </w:rPr>
        <w:t xml:space="preserve"> and through modest adjustment in lifestyle and habit.</w:t>
      </w:r>
    </w:p>
    <w:p w14:paraId="745D031C" w14:textId="77777777" w:rsidR="00994DCD" w:rsidRDefault="00994DCD" w:rsidP="001E51CF">
      <w:pPr>
        <w:rPr>
          <w:bCs/>
        </w:rPr>
      </w:pPr>
    </w:p>
    <w:p w14:paraId="2F4D46FA" w14:textId="5ADB5D6C" w:rsidR="00994DCD" w:rsidRDefault="00994DCD" w:rsidP="00C8410B">
      <w:pPr>
        <w:jc w:val="left"/>
      </w:pPr>
      <w:r w:rsidRPr="00F32CB2">
        <w:t xml:space="preserve">If the </w:t>
      </w:r>
      <w:r>
        <w:t>volunteer</w:t>
      </w:r>
      <w:r w:rsidRPr="00F32CB2">
        <w:t xml:space="preserve"> sees that there are </w:t>
      </w:r>
      <w:r>
        <w:t xml:space="preserve">major </w:t>
      </w:r>
      <w:r w:rsidRPr="00F32CB2">
        <w:t xml:space="preserve">additional energy efficiency improvements that </w:t>
      </w:r>
      <w:r>
        <w:t>are needed</w:t>
      </w:r>
      <w:r w:rsidRPr="00F32CB2">
        <w:t xml:space="preserve"> in the home (e.g., attic insulation, major air sealing, etc.) s/he will explain what was found and provide information and literature explaining </w:t>
      </w:r>
      <w:r>
        <w:t>how to proceed, how to identify rebate or loan programs, etc</w:t>
      </w:r>
      <w:r w:rsidRPr="00F32CB2">
        <w:t>.  The information will be presented in a way that encourag</w:t>
      </w:r>
      <w:r>
        <w:t>es the resident to follow-up</w:t>
      </w:r>
      <w:r w:rsidRPr="00F32CB2">
        <w:t xml:space="preserve">.  The </w:t>
      </w:r>
      <w:r>
        <w:t>volunteer</w:t>
      </w:r>
      <w:r w:rsidRPr="00F32CB2">
        <w:t xml:space="preserve"> will note on the Home Energy Evaluation Survey the opportunity identified and the recommendation made to the resident.</w:t>
      </w:r>
    </w:p>
    <w:p w14:paraId="2648DF2A" w14:textId="4699F572" w:rsidR="008D59A7" w:rsidRPr="00994DCD" w:rsidRDefault="008D59A7" w:rsidP="001E51CF">
      <w:pPr>
        <w:pStyle w:val="NoSpacing"/>
        <w:spacing w:before="240"/>
        <w:rPr>
          <w:b/>
        </w:rPr>
      </w:pPr>
      <w:r w:rsidRPr="00994DCD">
        <w:rPr>
          <w:b/>
        </w:rPr>
        <w:t xml:space="preserve">The energy conservation measures will </w:t>
      </w:r>
      <w:r w:rsidR="001D448F" w:rsidRPr="00994DCD">
        <w:rPr>
          <w:b/>
        </w:rPr>
        <w:t>be selected from the following list based on priority</w:t>
      </w:r>
      <w:r w:rsidRPr="00994DCD">
        <w:rPr>
          <w:b/>
        </w:rPr>
        <w:t>:</w:t>
      </w:r>
    </w:p>
    <w:p w14:paraId="54A6052E" w14:textId="77777777" w:rsidR="008D59A7" w:rsidRPr="000108CE" w:rsidRDefault="008D59A7" w:rsidP="00994DCD">
      <w:pPr>
        <w:pStyle w:val="NoSpacing"/>
        <w:ind w:left="180"/>
      </w:pPr>
    </w:p>
    <w:p w14:paraId="00219506" w14:textId="77777777" w:rsidR="008D59A7" w:rsidRPr="00994DCD" w:rsidRDefault="008D59A7" w:rsidP="00994DCD">
      <w:pPr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994DCD">
        <w:rPr>
          <w:bCs/>
          <w:iCs/>
          <w:u w:val="single"/>
        </w:rPr>
        <w:t>Compact Fluorescent Bulbs</w:t>
      </w:r>
    </w:p>
    <w:p w14:paraId="235EBC75" w14:textId="059520F3" w:rsidR="008D59A7" w:rsidRPr="000108CE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>This measure provides the installation compact fluorescent bulbs to replace incandescent bulbs.</w:t>
      </w:r>
    </w:p>
    <w:p w14:paraId="04708D9B" w14:textId="77777777" w:rsidR="008D59A7" w:rsidRPr="00994DCD" w:rsidRDefault="008D59A7" w:rsidP="00994DCD">
      <w:pPr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994DCD">
        <w:rPr>
          <w:bCs/>
          <w:iCs/>
          <w:u w:val="single"/>
        </w:rPr>
        <w:t>Insulation for Water Pipes</w:t>
      </w:r>
    </w:p>
    <w:p w14:paraId="6CF51E8A" w14:textId="202DD07D" w:rsidR="000108CE" w:rsidRPr="000108CE" w:rsidRDefault="0071104F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>Installation of up</w:t>
      </w:r>
      <w:r w:rsidR="008D59A7" w:rsidRPr="000108CE">
        <w:t xml:space="preserve"> to </w:t>
      </w:r>
      <w:r w:rsidR="001D448F">
        <w:t>ten (10)</w:t>
      </w:r>
      <w:r w:rsidR="008D59A7" w:rsidRPr="000108CE">
        <w:t xml:space="preserve"> feet of pipe insulation to the hot and cold water pipes immediately adjacent to the water heater. </w:t>
      </w:r>
    </w:p>
    <w:p w14:paraId="12A18CEC" w14:textId="77777777" w:rsidR="000108CE" w:rsidRPr="00994DCD" w:rsidRDefault="000108CE" w:rsidP="00994DCD">
      <w:pPr>
        <w:autoSpaceDE w:val="0"/>
        <w:autoSpaceDN w:val="0"/>
        <w:spacing w:after="120" w:line="360" w:lineRule="auto"/>
        <w:ind w:left="180"/>
        <w:contextualSpacing/>
        <w:jc w:val="left"/>
        <w:rPr>
          <w:u w:val="single"/>
        </w:rPr>
      </w:pPr>
      <w:r w:rsidRPr="00994DCD">
        <w:rPr>
          <w:u w:val="single"/>
        </w:rPr>
        <w:t>Appliances</w:t>
      </w:r>
    </w:p>
    <w:p w14:paraId="5AA7E5B7" w14:textId="77777777" w:rsidR="000108CE" w:rsidRPr="000108CE" w:rsidRDefault="000108CE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contextualSpacing/>
        <w:jc w:val="left"/>
      </w:pPr>
      <w:r w:rsidRPr="000108CE">
        <w:t>Refrigerator – clean coils, seal doors and adjust temperature, as needed</w:t>
      </w:r>
    </w:p>
    <w:p w14:paraId="76248F38" w14:textId="77777777" w:rsidR="000108CE" w:rsidRPr="000108CE" w:rsidRDefault="000108CE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contextualSpacing/>
        <w:jc w:val="left"/>
      </w:pPr>
      <w:r w:rsidRPr="000108CE">
        <w:t>Clothes dryer – clean vent and ensure proper installation, as needed</w:t>
      </w:r>
    </w:p>
    <w:p w14:paraId="7D48535C" w14:textId="77777777" w:rsidR="00853B41" w:rsidRDefault="00853B41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</w:p>
    <w:p w14:paraId="73974D34" w14:textId="77777777" w:rsidR="008D59A7" w:rsidRPr="000108CE" w:rsidRDefault="008D59A7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bCs/>
          <w:iCs/>
          <w:u w:val="single"/>
        </w:rPr>
        <w:t>Water Heater Temperature Check and Adjustment</w:t>
      </w:r>
    </w:p>
    <w:p w14:paraId="0E79B975" w14:textId="77777777" w:rsidR="008D59A7" w:rsidRPr="000108CE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 xml:space="preserve">This measure provides for checking the temperature of the water being produced by the water heater and if the measured temperature exceeds the recommended range, offering to perform a temperature </w:t>
      </w:r>
      <w:proofErr w:type="gramStart"/>
      <w:r w:rsidRPr="000108CE">
        <w:t>turn-down</w:t>
      </w:r>
      <w:proofErr w:type="gramEnd"/>
      <w:r w:rsidRPr="000108CE">
        <w:t xml:space="preserve"> adjustment.</w:t>
      </w:r>
    </w:p>
    <w:p w14:paraId="5AB2E16A" w14:textId="37A97A95" w:rsidR="00853B41" w:rsidRDefault="00853B41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>
        <w:rPr>
          <w:bCs/>
          <w:i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6B53E70B" wp14:editId="36F4133B">
            <wp:simplePos x="0" y="0"/>
            <wp:positionH relativeFrom="column">
              <wp:posOffset>4205605</wp:posOffset>
            </wp:positionH>
            <wp:positionV relativeFrom="paragraph">
              <wp:posOffset>-387985</wp:posOffset>
            </wp:positionV>
            <wp:extent cx="2694305" cy="628015"/>
            <wp:effectExtent l="0" t="0" r="0" b="6985"/>
            <wp:wrapSquare wrapText="bothSides"/>
            <wp:docPr id="2" name="" descr="Macintosh HD:Users:llangha:Pictures:iPhoto Library.photolibrary:Masters:2013:05:07:20130507-113658: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langha:Pictures:iPhoto Library.photolibrary:Masters:2013:05:07:20130507-113658: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70D4" w14:textId="77777777" w:rsidR="008D59A7" w:rsidRPr="000108CE" w:rsidRDefault="008D59A7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bCs/>
          <w:iCs/>
          <w:u w:val="single"/>
        </w:rPr>
        <w:t>Low-Flow Faucet Aerators</w:t>
      </w:r>
    </w:p>
    <w:p w14:paraId="34115F1D" w14:textId="68181482" w:rsidR="008D59A7" w:rsidRPr="000108CE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>This measure provides the installation of up to three (3) low-fl</w:t>
      </w:r>
      <w:r w:rsidR="00B74475">
        <w:t>ow faucet aerators</w:t>
      </w:r>
      <w:r w:rsidRPr="000108CE">
        <w:t>.</w:t>
      </w:r>
    </w:p>
    <w:p w14:paraId="197ABD2B" w14:textId="77777777" w:rsidR="008D59A7" w:rsidRPr="000108CE" w:rsidRDefault="008D59A7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bCs/>
          <w:iCs/>
          <w:u w:val="single"/>
        </w:rPr>
        <w:lastRenderedPageBreak/>
        <w:t>Low-Flow Showerheads</w:t>
      </w:r>
    </w:p>
    <w:p w14:paraId="14B7E81A" w14:textId="7ED7A427" w:rsidR="008D59A7" w:rsidRPr="000108CE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 xml:space="preserve">This measure provides the installation </w:t>
      </w:r>
      <w:proofErr w:type="gramStart"/>
      <w:r w:rsidRPr="000108CE">
        <w:t xml:space="preserve">of </w:t>
      </w:r>
      <w:r w:rsidR="00550796" w:rsidRPr="000108CE">
        <w:t>one (1</w:t>
      </w:r>
      <w:r w:rsidRPr="000108CE">
        <w:t>) low-flow showerheads</w:t>
      </w:r>
      <w:proofErr w:type="gramEnd"/>
      <w:r w:rsidRPr="000108CE">
        <w:t>.</w:t>
      </w:r>
    </w:p>
    <w:p w14:paraId="08665B91" w14:textId="77777777" w:rsidR="00550796" w:rsidRPr="000108CE" w:rsidRDefault="00550796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u w:val="single"/>
        </w:rPr>
        <w:t>Heating / AC System</w:t>
      </w:r>
    </w:p>
    <w:p w14:paraId="59D38072" w14:textId="6D26970C" w:rsidR="00550796" w:rsidRPr="00994DCD" w:rsidRDefault="00B74475" w:rsidP="009373A8">
      <w:pPr>
        <w:pStyle w:val="ListParagraph"/>
        <w:numPr>
          <w:ilvl w:val="0"/>
          <w:numId w:val="11"/>
        </w:numPr>
        <w:autoSpaceDE w:val="0"/>
        <w:autoSpaceDN w:val="0"/>
        <w:spacing w:line="360" w:lineRule="auto"/>
        <w:ind w:left="630" w:right="0" w:hanging="270"/>
        <w:contextualSpacing/>
        <w:jc w:val="left"/>
        <w:rPr>
          <w:bCs/>
          <w:iCs/>
          <w:u w:val="single"/>
        </w:rPr>
      </w:pPr>
      <w:r>
        <w:t>Offer to assist homeowner in signing up for a</w:t>
      </w:r>
      <w:r w:rsidR="00550796" w:rsidRPr="000108CE">
        <w:t xml:space="preserve"> tune-up on </w:t>
      </w:r>
      <w:r>
        <w:t xml:space="preserve">HVAC </w:t>
      </w:r>
      <w:r w:rsidR="00550796" w:rsidRPr="000108CE">
        <w:t xml:space="preserve">unit </w:t>
      </w:r>
      <w:r>
        <w:t>with utility company if rebates/offers are available (</w:t>
      </w:r>
      <w:proofErr w:type="spellStart"/>
      <w:r>
        <w:t>ie</w:t>
      </w:r>
      <w:proofErr w:type="spellEnd"/>
      <w:r>
        <w:t>: Progress Energy).</w:t>
      </w:r>
    </w:p>
    <w:p w14:paraId="21F38D27" w14:textId="77777777" w:rsidR="008D59A7" w:rsidRPr="000108CE" w:rsidRDefault="008D59A7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bCs/>
          <w:iCs/>
          <w:u w:val="single"/>
        </w:rPr>
        <w:t>HVAC Filters</w:t>
      </w:r>
    </w:p>
    <w:p w14:paraId="177ACEB0" w14:textId="23F3B1ED" w:rsidR="008D59A7" w:rsidRPr="000108CE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>This measure provides</w:t>
      </w:r>
      <w:r w:rsidR="00B74475">
        <w:t xml:space="preserve"> </w:t>
      </w:r>
      <w:r w:rsidRPr="000108CE">
        <w:t xml:space="preserve">a </w:t>
      </w:r>
      <w:r w:rsidR="00B74475">
        <w:t>new,</w:t>
      </w:r>
      <w:r w:rsidR="00550796" w:rsidRPr="000108CE">
        <w:t xml:space="preserve"> installed central HVAC filter for each location</w:t>
      </w:r>
      <w:r w:rsidR="00B74475">
        <w:t>, as needed</w:t>
      </w:r>
      <w:r w:rsidRPr="000108CE">
        <w:t>.  In addition, the installation</w:t>
      </w:r>
      <w:r w:rsidR="00550796" w:rsidRPr="000108CE">
        <w:t xml:space="preserve"> (or cleaning, if applicable)</w:t>
      </w:r>
      <w:r w:rsidRPr="000108CE">
        <w:t xml:space="preserve"> of a replacement filter will be demonstrated.</w:t>
      </w:r>
    </w:p>
    <w:p w14:paraId="5D57EE48" w14:textId="77777777" w:rsidR="008D59A7" w:rsidRPr="000108CE" w:rsidRDefault="008D59A7" w:rsidP="00994DCD">
      <w:pPr>
        <w:pStyle w:val="ListParagraph"/>
        <w:autoSpaceDE w:val="0"/>
        <w:autoSpaceDN w:val="0"/>
        <w:spacing w:line="360" w:lineRule="auto"/>
        <w:ind w:left="180" w:right="0"/>
        <w:contextualSpacing/>
        <w:jc w:val="left"/>
        <w:rPr>
          <w:bCs/>
          <w:iCs/>
          <w:u w:val="single"/>
        </w:rPr>
      </w:pPr>
      <w:r w:rsidRPr="000108CE">
        <w:rPr>
          <w:bCs/>
          <w:iCs/>
          <w:u w:val="single"/>
        </w:rPr>
        <w:t>Air Infiltration Reduction Measures</w:t>
      </w:r>
    </w:p>
    <w:p w14:paraId="1A554685" w14:textId="77777777" w:rsidR="009B74E3" w:rsidRDefault="008D59A7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 xml:space="preserve">This measure provides for the installation of weather stripping, door sweeps, caulk, </w:t>
      </w:r>
      <w:r w:rsidR="009B74E3">
        <w:t xml:space="preserve">and </w:t>
      </w:r>
      <w:r w:rsidRPr="000108CE">
        <w:t xml:space="preserve">foam sealant to reduce or stop air infiltration around doors, windows, attic hatches, and plumbing penetrations. </w:t>
      </w:r>
    </w:p>
    <w:p w14:paraId="1F94FB4D" w14:textId="77777777" w:rsidR="009B74E3" w:rsidRDefault="009B74E3" w:rsidP="009373A8">
      <w:pPr>
        <w:pStyle w:val="ListParagraph"/>
        <w:numPr>
          <w:ilvl w:val="0"/>
          <w:numId w:val="11"/>
        </w:numPr>
        <w:autoSpaceDE w:val="0"/>
        <w:autoSpaceDN w:val="0"/>
        <w:spacing w:after="120" w:line="360" w:lineRule="auto"/>
        <w:ind w:left="630" w:hanging="270"/>
        <w:jc w:val="left"/>
      </w:pPr>
      <w:r w:rsidRPr="000108CE">
        <w:t>Seal these areas as needed for proper efficiency:</w:t>
      </w:r>
      <w:r w:rsidRPr="009B74E3">
        <w:t xml:space="preserve"> </w:t>
      </w:r>
    </w:p>
    <w:p w14:paraId="115D30C7" w14:textId="31798134" w:rsidR="008D59A7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Fireplace dampers and gaps around chimney</w:t>
      </w:r>
    </w:p>
    <w:p w14:paraId="1D5E85A1" w14:textId="601B83FC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Electrical outlets and switch plates</w:t>
      </w:r>
    </w:p>
    <w:p w14:paraId="1AA35223" w14:textId="4846C9C1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Around window-mounted air conditioners</w:t>
      </w:r>
    </w:p>
    <w:p w14:paraId="5EB6C7E1" w14:textId="7A4388D5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Around exterior doors</w:t>
      </w:r>
      <w:r>
        <w:t xml:space="preserve"> and windows</w:t>
      </w:r>
    </w:p>
    <w:p w14:paraId="5DE8E3BC" w14:textId="13875945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 xml:space="preserve">Attic </w:t>
      </w:r>
      <w:proofErr w:type="gramStart"/>
      <w:r w:rsidRPr="000108CE">
        <w:t>hatch(</w:t>
      </w:r>
      <w:proofErr w:type="spellStart"/>
      <w:proofErr w:type="gramEnd"/>
      <w:r w:rsidRPr="000108CE">
        <w:t>es</w:t>
      </w:r>
      <w:proofErr w:type="spellEnd"/>
      <w:r w:rsidRPr="000108CE">
        <w:t>) or attic door(s)</w:t>
      </w:r>
    </w:p>
    <w:p w14:paraId="61467DE9" w14:textId="6859356C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Dryer vent</w:t>
      </w:r>
    </w:p>
    <w:p w14:paraId="41637203" w14:textId="30468159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Kitchen exhaust fan</w:t>
      </w:r>
    </w:p>
    <w:p w14:paraId="0BE55529" w14:textId="7800AA15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>
        <w:t>Gaps around pipes and wires</w:t>
      </w:r>
    </w:p>
    <w:p w14:paraId="1BDD05E8" w14:textId="307B690C" w:rsidR="009B74E3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Duct registers</w:t>
      </w:r>
    </w:p>
    <w:p w14:paraId="0979BC4B" w14:textId="3F1E322D" w:rsidR="009B74E3" w:rsidRPr="000108CE" w:rsidRDefault="009B74E3" w:rsidP="009B74E3">
      <w:pPr>
        <w:pStyle w:val="ListParagraph"/>
        <w:numPr>
          <w:ilvl w:val="1"/>
          <w:numId w:val="11"/>
        </w:numPr>
        <w:autoSpaceDE w:val="0"/>
        <w:autoSpaceDN w:val="0"/>
        <w:spacing w:after="120"/>
        <w:ind w:left="1627"/>
        <w:jc w:val="left"/>
      </w:pPr>
      <w:r w:rsidRPr="000108CE">
        <w:t>Ductwork in unconditioned space*</w:t>
      </w:r>
    </w:p>
    <w:p w14:paraId="19857213" w14:textId="77777777" w:rsidR="00550796" w:rsidRPr="000108CE" w:rsidRDefault="00550796" w:rsidP="00994DCD">
      <w:pPr>
        <w:ind w:left="180"/>
        <w:jc w:val="left"/>
      </w:pPr>
    </w:p>
    <w:p w14:paraId="2F760FA1" w14:textId="19FEB935" w:rsidR="00550796" w:rsidRDefault="00550796" w:rsidP="00994DCD">
      <w:pPr>
        <w:ind w:left="180"/>
        <w:jc w:val="left"/>
      </w:pPr>
      <w:r w:rsidRPr="000108CE">
        <w:t xml:space="preserve">*Conduct basic, high </w:t>
      </w:r>
      <w:r w:rsidR="00B74475">
        <w:t xml:space="preserve">priority sealing when possible </w:t>
      </w:r>
      <w:r w:rsidRPr="000108CE">
        <w:t>(such as connecting and sealing disconnected ducts and sealing duct boots).</w:t>
      </w:r>
    </w:p>
    <w:p w14:paraId="4C89DD91" w14:textId="77777777" w:rsidR="009B74E3" w:rsidRDefault="009B74E3" w:rsidP="00994DCD">
      <w:pPr>
        <w:ind w:left="180"/>
        <w:jc w:val="left"/>
      </w:pPr>
    </w:p>
    <w:p w14:paraId="6005D9EB" w14:textId="77777777" w:rsidR="009B74E3" w:rsidRPr="000108CE" w:rsidRDefault="009B74E3" w:rsidP="00994DCD">
      <w:pPr>
        <w:ind w:left="180"/>
        <w:jc w:val="left"/>
      </w:pPr>
    </w:p>
    <w:p w14:paraId="5F426D53" w14:textId="77777777" w:rsidR="00550796" w:rsidRPr="000108CE" w:rsidRDefault="00550796" w:rsidP="00994DCD">
      <w:pPr>
        <w:tabs>
          <w:tab w:val="left" w:pos="1560"/>
        </w:tabs>
        <w:ind w:left="180"/>
      </w:pPr>
    </w:p>
    <w:p w14:paraId="22DF0DE1" w14:textId="62243A77" w:rsidR="008D59A7" w:rsidRPr="007B0BAD" w:rsidRDefault="00994DCD" w:rsidP="00994DCD">
      <w:pPr>
        <w:ind w:left="180" w:right="0"/>
        <w:jc w:val="left"/>
        <w:rPr>
          <w:b/>
          <w:bCs/>
          <w:i/>
          <w:iCs/>
          <w:color w:val="000000"/>
        </w:rPr>
      </w:pPr>
      <w:bookmarkStart w:id="2" w:name="_Toc535979787"/>
      <w:bookmarkStart w:id="3" w:name="_Toc3028065"/>
      <w:bookmarkStart w:id="4" w:name="_Toc65891702"/>
      <w:bookmarkStart w:id="5" w:name="_APPENDIX_B__"/>
      <w:bookmarkStart w:id="6" w:name="_Toc229371595"/>
      <w:bookmarkEnd w:id="0"/>
      <w:bookmarkEnd w:id="5"/>
      <w:r>
        <w:rPr>
          <w:b/>
          <w:bCs/>
          <w:i/>
          <w:iCs/>
          <w:color w:val="000000"/>
        </w:rPr>
        <w:br w:type="page"/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58"/>
        <w:gridCol w:w="6930"/>
      </w:tblGrid>
      <w:tr w:rsidR="00ED7574" w:rsidRPr="007B0BAD" w14:paraId="12866789" w14:textId="77777777" w:rsidTr="00ED7574">
        <w:tc>
          <w:tcPr>
            <w:tcW w:w="3258" w:type="dxa"/>
          </w:tcPr>
          <w:p w14:paraId="4D29DF8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  <w:i/>
                <w:iCs/>
                <w:color w:val="000000"/>
              </w:rPr>
            </w:pPr>
            <w:r w:rsidRPr="007B0BAD">
              <w:rPr>
                <w:b/>
                <w:bCs/>
                <w:i/>
                <w:iCs/>
                <w:color w:val="000000"/>
              </w:rPr>
              <w:t>Measure</w:t>
            </w:r>
          </w:p>
          <w:p w14:paraId="5A712B4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4296894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  <w:color w:val="000000"/>
              </w:rPr>
            </w:pPr>
            <w:r w:rsidRPr="007B0BAD">
              <w:rPr>
                <w:b/>
                <w:bCs/>
                <w:color w:val="000000"/>
              </w:rPr>
              <w:t>Installation Criteria</w:t>
            </w:r>
          </w:p>
          <w:p w14:paraId="241D490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3147C28A" w14:textId="77777777" w:rsidTr="00ED7574">
        <w:tc>
          <w:tcPr>
            <w:tcW w:w="3258" w:type="dxa"/>
          </w:tcPr>
          <w:p w14:paraId="493EA0C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02AABA0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6AAE655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3F71D40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Compact Fluorescent Bulbs</w:t>
            </w:r>
          </w:p>
          <w:p w14:paraId="0CE00E3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0A8D857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7245A58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</w:pPr>
            <w:r w:rsidRPr="007B0BAD">
              <w:t>All CFL’s must be Energy Star rated</w:t>
            </w:r>
          </w:p>
          <w:p w14:paraId="74ED206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on dimming switches</w:t>
            </w:r>
          </w:p>
          <w:p w14:paraId="4802393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in closed “fishbowl” fixtures</w:t>
            </w:r>
          </w:p>
          <w:p w14:paraId="185A96D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in unstable or broken fixtures</w:t>
            </w:r>
          </w:p>
          <w:p w14:paraId="6659094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on exterior fixtures</w:t>
            </w:r>
          </w:p>
          <w:p w14:paraId="00C690FD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Test after installation</w:t>
            </w:r>
          </w:p>
          <w:p w14:paraId="5CB4EE5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Maximum of ten per household</w:t>
            </w:r>
          </w:p>
          <w:p w14:paraId="785C1561" w14:textId="45D094FD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 xml:space="preserve">See CFL </w:t>
            </w:r>
            <w:proofErr w:type="spellStart"/>
            <w:r w:rsidRPr="007B0BAD">
              <w:rPr>
                <w:color w:val="000000"/>
              </w:rPr>
              <w:t>Changeout</w:t>
            </w:r>
            <w:proofErr w:type="spellEnd"/>
            <w:r w:rsidRPr="007B0BAD">
              <w:rPr>
                <w:color w:val="000000"/>
              </w:rPr>
              <w:t xml:space="preserve"> Lumen Equivalent</w:t>
            </w:r>
            <w:r w:rsidR="00ED7574">
              <w:rPr>
                <w:color w:val="000000"/>
              </w:rPr>
              <w:t xml:space="preserve"> s</w:t>
            </w:r>
            <w:r w:rsidRPr="007B0BAD">
              <w:rPr>
                <w:color w:val="000000"/>
              </w:rPr>
              <w:t>pecifications table at the end of this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Appendix for replacement equivalents.</w:t>
            </w:r>
          </w:p>
          <w:p w14:paraId="7FAD2A9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0A1461BB" w14:textId="77777777" w:rsidTr="00ED7574">
        <w:tc>
          <w:tcPr>
            <w:tcW w:w="3258" w:type="dxa"/>
          </w:tcPr>
          <w:p w14:paraId="28FF005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59BC41F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63BD4C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Water Heater Wrap</w:t>
            </w:r>
          </w:p>
          <w:p w14:paraId="605EE90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341D97D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6E57E49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on gas fired systems</w:t>
            </w:r>
          </w:p>
          <w:p w14:paraId="3CE9062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on foam insulated electric systems</w:t>
            </w:r>
          </w:p>
          <w:p w14:paraId="529E519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Installed per manufacturer’s instructions</w:t>
            </w:r>
          </w:p>
          <w:p w14:paraId="76A3FAB0" w14:textId="597E12BF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Use a minimum of R-10, fiberglass or mineral fiber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 xml:space="preserve">only </w:t>
            </w:r>
            <w:proofErr w:type="spellStart"/>
            <w:r w:rsidRPr="007B0BAD">
              <w:rPr>
                <w:color w:val="000000"/>
              </w:rPr>
              <w:t>batt</w:t>
            </w:r>
            <w:proofErr w:type="spellEnd"/>
            <w:r w:rsidRPr="007B0BAD">
              <w:rPr>
                <w:color w:val="000000"/>
              </w:rPr>
              <w:t xml:space="preserve"> with a protective covering</w:t>
            </w:r>
          </w:p>
          <w:p w14:paraId="0BD51F0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14DBDCDB" w14:textId="77777777" w:rsidTr="00ED7574">
        <w:tc>
          <w:tcPr>
            <w:tcW w:w="3258" w:type="dxa"/>
          </w:tcPr>
          <w:p w14:paraId="4AF60505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5B2B729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CD832F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7D292B3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Pipe Insulation</w:t>
            </w:r>
          </w:p>
          <w:p w14:paraId="2F6AC66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2E49271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Disallowed on gas fired systems domestic water pipes only</w:t>
            </w:r>
          </w:p>
          <w:p w14:paraId="476E865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Maximum of 5’ on cold water feed</w:t>
            </w:r>
          </w:p>
          <w:p w14:paraId="762556CD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Maximum of 5’ on hot water supply</w:t>
            </w:r>
          </w:p>
          <w:p w14:paraId="117FFF7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Installed as close as possible to the tank</w:t>
            </w:r>
          </w:p>
          <w:p w14:paraId="76776D6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Use pipe wrap with R-value of at least 3</w:t>
            </w:r>
          </w:p>
          <w:p w14:paraId="5EAC58E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67C3D75C" w14:textId="77777777" w:rsidTr="00ED7574">
        <w:tc>
          <w:tcPr>
            <w:tcW w:w="3258" w:type="dxa"/>
          </w:tcPr>
          <w:p w14:paraId="51B47AD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3D9C70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4B4219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D7A835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Showerheads</w:t>
            </w:r>
          </w:p>
          <w:p w14:paraId="500D6B6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2DDD7315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2394B65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 xml:space="preserve">Install equipment with flow rate of 2.0 </w:t>
            </w:r>
            <w:proofErr w:type="spellStart"/>
            <w:r w:rsidRPr="007B0BAD">
              <w:rPr>
                <w:color w:val="000000"/>
              </w:rPr>
              <w:t>gpm</w:t>
            </w:r>
            <w:proofErr w:type="spellEnd"/>
            <w:r w:rsidRPr="007B0BAD">
              <w:rPr>
                <w:color w:val="000000"/>
              </w:rPr>
              <w:t xml:space="preserve"> or less</w:t>
            </w:r>
          </w:p>
          <w:p w14:paraId="1B24B71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Teflon thread tape always to be used</w:t>
            </w:r>
          </w:p>
          <w:p w14:paraId="6A900A9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Adapter used as required</w:t>
            </w:r>
          </w:p>
          <w:p w14:paraId="428FBE55" w14:textId="683164EB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Tested after installation and adjusted as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necessary</w:t>
            </w:r>
          </w:p>
          <w:p w14:paraId="1F85A137" w14:textId="30F07CB8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 xml:space="preserve">Leave old showerhead with </w:t>
            </w:r>
            <w:r w:rsidR="004E414C">
              <w:rPr>
                <w:color w:val="000000"/>
              </w:rPr>
              <w:t>homeowner</w:t>
            </w:r>
          </w:p>
          <w:p w14:paraId="648688C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Anti-sediment screen must be stainless steel</w:t>
            </w:r>
          </w:p>
          <w:p w14:paraId="183942C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10A7DBAB" w14:textId="77777777" w:rsidTr="00ED7574">
        <w:tc>
          <w:tcPr>
            <w:tcW w:w="3258" w:type="dxa"/>
          </w:tcPr>
          <w:p w14:paraId="5F29C30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602CD9B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33A9DF7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6EF57E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Faucet Aerator</w:t>
            </w:r>
          </w:p>
          <w:p w14:paraId="770B700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0CD5070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637C16D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 xml:space="preserve">Install equipment with flow rate of 1.5 </w:t>
            </w:r>
            <w:proofErr w:type="spellStart"/>
            <w:r w:rsidRPr="007B0BAD">
              <w:rPr>
                <w:color w:val="000000"/>
              </w:rPr>
              <w:t>gpm</w:t>
            </w:r>
            <w:proofErr w:type="spellEnd"/>
            <w:r w:rsidRPr="007B0BAD">
              <w:rPr>
                <w:color w:val="000000"/>
              </w:rPr>
              <w:t xml:space="preserve"> or less Replace only if existing unit can be easily removed</w:t>
            </w:r>
          </w:p>
          <w:p w14:paraId="35E53B68" w14:textId="074CB976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Test after installation and adjusted as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necessary</w:t>
            </w:r>
          </w:p>
          <w:p w14:paraId="3624C23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Leave old aerators with customer</w:t>
            </w:r>
          </w:p>
          <w:p w14:paraId="41E40FDB" w14:textId="63E1A59D" w:rsidR="008D59A7" w:rsidRPr="00ED7574" w:rsidRDefault="008D59A7" w:rsidP="008D59A7">
            <w:pPr>
              <w:pStyle w:val="Default"/>
              <w:spacing w:line="271" w:lineRule="atLeas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Maintain a supply of faucet aerators capability of</w:t>
            </w:r>
            <w:r w:rsidR="00ED757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meeting the need for male threaded and female</w:t>
            </w:r>
            <w:r w:rsidR="00ED757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threaded faucet situations</w:t>
            </w:r>
          </w:p>
          <w:p w14:paraId="65412EA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15CE48D1" w14:textId="77777777" w:rsidTr="00ED7574">
        <w:tc>
          <w:tcPr>
            <w:tcW w:w="3258" w:type="dxa"/>
          </w:tcPr>
          <w:p w14:paraId="12A2F38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0657C0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053E74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DDCFE6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HVAC Air Filter</w:t>
            </w:r>
          </w:p>
          <w:p w14:paraId="3218FE0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03D5298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23A61C1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Remove existing filter carefully</w:t>
            </w:r>
          </w:p>
          <w:p w14:paraId="3690A39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new filter, adjusting size as necessary</w:t>
            </w:r>
          </w:p>
          <w:p w14:paraId="668F54D3" w14:textId="7D447D29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Leave same size replacement for subsequent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customer use</w:t>
            </w:r>
          </w:p>
          <w:p w14:paraId="19A9A82B" w14:textId="12D0FA52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</w:pPr>
            <w:r w:rsidRPr="007B0BAD">
              <w:t>When available, filters should be UL approved and</w:t>
            </w:r>
            <w:r w:rsidR="00ED7574">
              <w:t xml:space="preserve"> </w:t>
            </w:r>
            <w:r w:rsidRPr="007B0BAD">
              <w:t xml:space="preserve">factory cut.  </w:t>
            </w:r>
          </w:p>
          <w:p w14:paraId="485591FC" w14:textId="31702F23" w:rsidR="008D59A7" w:rsidRPr="00ED7574" w:rsidRDefault="008D59A7" w:rsidP="008D59A7">
            <w:pPr>
              <w:autoSpaceDE w:val="0"/>
              <w:autoSpaceDN w:val="0"/>
              <w:adjustRightInd w:val="0"/>
              <w:ind w:right="0"/>
              <w:jc w:val="left"/>
            </w:pPr>
            <w:r w:rsidRPr="007B0BAD">
              <w:t>Where not commercially available, a custom cut</w:t>
            </w:r>
            <w:r w:rsidR="00ED7574">
              <w:t xml:space="preserve"> </w:t>
            </w:r>
            <w:r w:rsidRPr="007B0BAD">
              <w:t>washable filter should be installed and a replacement provided</w:t>
            </w:r>
          </w:p>
        </w:tc>
      </w:tr>
      <w:tr w:rsidR="00ED7574" w:rsidRPr="007B0BAD" w14:paraId="667CA908" w14:textId="77777777" w:rsidTr="00ED7574">
        <w:tc>
          <w:tcPr>
            <w:tcW w:w="3258" w:type="dxa"/>
          </w:tcPr>
          <w:p w14:paraId="25CC2C5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4CE5BE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BA8734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Window AC Filter</w:t>
            </w:r>
          </w:p>
          <w:p w14:paraId="285B33C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4DDE099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5A23F8A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3107A525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Clean or replace existing filter</w:t>
            </w:r>
          </w:p>
          <w:p w14:paraId="0D573AE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3947D2D3" w14:textId="77777777" w:rsidTr="00ED7574">
        <w:tc>
          <w:tcPr>
            <w:tcW w:w="3258" w:type="dxa"/>
          </w:tcPr>
          <w:p w14:paraId="576D795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DD3D10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Refrigerator/Freezer</w:t>
            </w:r>
          </w:p>
          <w:p w14:paraId="6205A5C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Coil Cleaning</w:t>
            </w:r>
          </w:p>
          <w:p w14:paraId="0DB650D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2646FCE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0C60EC6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Only if coils can be accessed safely</w:t>
            </w:r>
          </w:p>
          <w:p w14:paraId="7D59237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Demonstrate cleaning technique to customer</w:t>
            </w:r>
          </w:p>
          <w:p w14:paraId="5FB3AC4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Leave coil brush with customer</w:t>
            </w:r>
          </w:p>
          <w:p w14:paraId="0AE61F3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331F3936" w14:textId="77777777" w:rsidTr="00ED7574">
        <w:tc>
          <w:tcPr>
            <w:tcW w:w="3258" w:type="dxa"/>
          </w:tcPr>
          <w:p w14:paraId="136FC6B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226263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C9471A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75DA036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7C1E63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Refrigerator Thermometer</w:t>
            </w:r>
          </w:p>
          <w:p w14:paraId="74AA2E7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3FC64F1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2AE0BA4A" w14:textId="51C83DE4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Placed in refrigerator/freezer at eye level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whenever possible</w:t>
            </w:r>
          </w:p>
          <w:p w14:paraId="0A5781F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Maximum of six available per household</w:t>
            </w:r>
          </w:p>
          <w:p w14:paraId="6653A238" w14:textId="0580DA5F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Demonstrate how to reset appliance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temperature</w:t>
            </w:r>
          </w:p>
          <w:p w14:paraId="31832F30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Inform customer of reset time required</w:t>
            </w:r>
          </w:p>
          <w:p w14:paraId="10B60D0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31AE3417" w14:textId="77777777" w:rsidTr="00ED7574">
        <w:tc>
          <w:tcPr>
            <w:tcW w:w="3258" w:type="dxa"/>
          </w:tcPr>
          <w:p w14:paraId="4FE29AC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3583C5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B1018C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394044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007409A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Wall Plate Thermometer</w:t>
            </w:r>
          </w:p>
          <w:p w14:paraId="7EA335E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5658419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12D89B9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Locate centrally in conditioned space</w:t>
            </w:r>
          </w:p>
          <w:p w14:paraId="1AD6AF8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interior wall</w:t>
            </w:r>
          </w:p>
          <w:p w14:paraId="391796B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Locate away from air supply registers</w:t>
            </w:r>
          </w:p>
          <w:p w14:paraId="58FCF24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Locate on wall opposite window AC</w:t>
            </w:r>
          </w:p>
          <w:p w14:paraId="3538CFBB" w14:textId="326F3C2B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Replace existing switch plate with thermometer</w:t>
            </w:r>
            <w:r w:rsidR="00ED7574">
              <w:rPr>
                <w:color w:val="000000"/>
              </w:rPr>
              <w:t xml:space="preserve"> p</w:t>
            </w:r>
            <w:r w:rsidRPr="007B0BAD">
              <w:rPr>
                <w:color w:val="000000"/>
              </w:rPr>
              <w:t>late</w:t>
            </w:r>
          </w:p>
          <w:p w14:paraId="5F85F8F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</w:tc>
      </w:tr>
      <w:tr w:rsidR="00ED7574" w:rsidRPr="007B0BAD" w14:paraId="5691A4C7" w14:textId="77777777" w:rsidTr="00ED7574">
        <w:tc>
          <w:tcPr>
            <w:tcW w:w="3258" w:type="dxa"/>
          </w:tcPr>
          <w:p w14:paraId="744A24E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5B768FF4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Caulking</w:t>
            </w:r>
          </w:p>
          <w:p w14:paraId="6E7D5BFB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5A3E8BF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2C8B7BC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immovable gaps</w:t>
            </w:r>
          </w:p>
          <w:p w14:paraId="7E18A2AF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Caulk to be finished with smooth unbroken bead</w:t>
            </w:r>
          </w:p>
          <w:p w14:paraId="12261D85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5B473A3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57CE0437" w14:textId="77777777" w:rsidTr="00ED7574">
        <w:tc>
          <w:tcPr>
            <w:tcW w:w="3258" w:type="dxa"/>
          </w:tcPr>
          <w:p w14:paraId="37BA2F8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7CBE46D3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2AB0055D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Foam</w:t>
            </w:r>
          </w:p>
          <w:p w14:paraId="3DCA8C3D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1E72D6A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36A0A97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immovable gaps</w:t>
            </w:r>
          </w:p>
          <w:p w14:paraId="4251647A" w14:textId="4797C190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surfaces concealed from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conditioned spaces</w:t>
            </w:r>
          </w:p>
          <w:p w14:paraId="47886D1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7B6C704B" w14:textId="77777777" w:rsidTr="00ED7574">
        <w:tc>
          <w:tcPr>
            <w:tcW w:w="3258" w:type="dxa"/>
          </w:tcPr>
          <w:p w14:paraId="15848B4C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8E0A9DE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7DE17985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4DFFD54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Weather Stripping</w:t>
            </w:r>
          </w:p>
          <w:p w14:paraId="6AA60FA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  <w:tc>
          <w:tcPr>
            <w:tcW w:w="6930" w:type="dxa"/>
          </w:tcPr>
          <w:p w14:paraId="7FB2A9F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05D40974" w14:textId="5722855C" w:rsidR="008D59A7" w:rsidRPr="00ED7574" w:rsidRDefault="008D59A7" w:rsidP="008D59A7">
            <w:pPr>
              <w:pStyle w:val="Default"/>
              <w:spacing w:line="271" w:lineRule="atLeas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sz w:val="22"/>
                <w:szCs w:val="22"/>
              </w:rPr>
              <w:t xml:space="preserve">Install </w:t>
            </w: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professional grade “V” seal vinyl weather</w:t>
            </w:r>
            <w:r w:rsidR="00ED757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strip with</w:t>
            </w: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adhesive back</w:t>
            </w:r>
          </w:p>
          <w:p w14:paraId="400B5FAF" w14:textId="2F110586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doors leading to unconditioned</w:t>
            </w:r>
            <w:r w:rsidR="00ED7574">
              <w:rPr>
                <w:color w:val="000000"/>
              </w:rPr>
              <w:t xml:space="preserve"> </w:t>
            </w:r>
            <w:r w:rsidRPr="007B0BAD">
              <w:rPr>
                <w:color w:val="000000"/>
              </w:rPr>
              <w:t>spaces</w:t>
            </w:r>
          </w:p>
          <w:p w14:paraId="0F629B4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Provide clearance for latches and deadbolts</w:t>
            </w:r>
          </w:p>
          <w:p w14:paraId="54EC09C6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in smooth, straight line</w:t>
            </w:r>
          </w:p>
          <w:p w14:paraId="7E3FCAFD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Test for air sealing adequacy</w:t>
            </w:r>
          </w:p>
          <w:p w14:paraId="705B58D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Cs/>
                <w:iCs/>
                <w:color w:val="000000"/>
              </w:rPr>
            </w:pPr>
          </w:p>
        </w:tc>
      </w:tr>
      <w:tr w:rsidR="00ED7574" w:rsidRPr="007B0BAD" w14:paraId="41CEA633" w14:textId="77777777" w:rsidTr="00ED7574">
        <w:tc>
          <w:tcPr>
            <w:tcW w:w="3258" w:type="dxa"/>
          </w:tcPr>
          <w:p w14:paraId="0A1CEA0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  <w:p w14:paraId="1249EC7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  <w:r w:rsidRPr="007B0BAD">
              <w:rPr>
                <w:b/>
                <w:bCs/>
              </w:rPr>
              <w:t>Door Sweeps</w:t>
            </w:r>
          </w:p>
          <w:p w14:paraId="3901BC11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b/>
                <w:bCs/>
              </w:rPr>
            </w:pPr>
          </w:p>
        </w:tc>
        <w:tc>
          <w:tcPr>
            <w:tcW w:w="6930" w:type="dxa"/>
          </w:tcPr>
          <w:p w14:paraId="1298B76A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  <w:p w14:paraId="13EF0E25" w14:textId="168AE57C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only on doors leading to unconditioned</w:t>
            </w:r>
            <w:r w:rsidR="00ED7574">
              <w:rPr>
                <w:color w:val="000000"/>
              </w:rPr>
              <w:t xml:space="preserve"> s</w:t>
            </w:r>
            <w:r w:rsidRPr="007B0BAD">
              <w:rPr>
                <w:color w:val="000000"/>
              </w:rPr>
              <w:t>paces</w:t>
            </w:r>
          </w:p>
          <w:p w14:paraId="54FE6447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door sweep on door bottom edge</w:t>
            </w:r>
          </w:p>
          <w:p w14:paraId="3E59D288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Install in smooth, straight line</w:t>
            </w:r>
          </w:p>
          <w:p w14:paraId="16EE83F9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  <w:r w:rsidRPr="007B0BAD">
              <w:rPr>
                <w:color w:val="000000"/>
              </w:rPr>
              <w:t>Test for air sealing adequacy</w:t>
            </w:r>
          </w:p>
          <w:p w14:paraId="5749B5C2" w14:textId="77777777" w:rsidR="008D59A7" w:rsidRPr="007B0BAD" w:rsidRDefault="008D59A7" w:rsidP="008D59A7">
            <w:pPr>
              <w:autoSpaceDE w:val="0"/>
              <w:autoSpaceDN w:val="0"/>
              <w:adjustRightInd w:val="0"/>
              <w:ind w:right="0"/>
              <w:jc w:val="left"/>
              <w:rPr>
                <w:color w:val="000000"/>
              </w:rPr>
            </w:pPr>
          </w:p>
        </w:tc>
      </w:tr>
    </w:tbl>
    <w:p w14:paraId="2FCABA63" w14:textId="77777777" w:rsidR="008D59A7" w:rsidRPr="007B0BAD" w:rsidRDefault="008D59A7" w:rsidP="008D59A7">
      <w:pPr>
        <w:autoSpaceDE w:val="0"/>
        <w:autoSpaceDN w:val="0"/>
        <w:adjustRightInd w:val="0"/>
        <w:ind w:right="0"/>
        <w:jc w:val="left"/>
        <w:rPr>
          <w:bCs/>
          <w:iCs/>
          <w:color w:val="000000"/>
        </w:rPr>
      </w:pPr>
    </w:p>
    <w:p w14:paraId="0F5D22DD" w14:textId="77777777" w:rsidR="008D59A7" w:rsidRPr="007B0BAD" w:rsidRDefault="008D59A7" w:rsidP="008D59A7">
      <w:pPr>
        <w:autoSpaceDE w:val="0"/>
        <w:autoSpaceDN w:val="0"/>
        <w:adjustRightInd w:val="0"/>
        <w:ind w:right="0"/>
        <w:jc w:val="left"/>
        <w:rPr>
          <w:b/>
          <w:bCs/>
          <w:iCs/>
          <w:color w:val="000000"/>
          <w:u w:val="single"/>
        </w:rPr>
      </w:pPr>
      <w:r w:rsidRPr="007B0BAD">
        <w:rPr>
          <w:b/>
          <w:bCs/>
          <w:iCs/>
          <w:color w:val="000000"/>
          <w:u w:val="single"/>
        </w:rPr>
        <w:t xml:space="preserve">CFL </w:t>
      </w:r>
      <w:proofErr w:type="spellStart"/>
      <w:r w:rsidRPr="007B0BAD">
        <w:rPr>
          <w:b/>
          <w:bCs/>
          <w:iCs/>
          <w:color w:val="000000"/>
          <w:u w:val="single"/>
        </w:rPr>
        <w:t>Changeout</w:t>
      </w:r>
      <w:proofErr w:type="spellEnd"/>
      <w:r w:rsidRPr="007B0BAD">
        <w:rPr>
          <w:b/>
          <w:bCs/>
          <w:iCs/>
          <w:color w:val="000000"/>
          <w:u w:val="single"/>
        </w:rPr>
        <w:t xml:space="preserve"> Watt Equivalent Specifications</w:t>
      </w:r>
    </w:p>
    <w:p w14:paraId="030F22EC" w14:textId="77777777" w:rsidR="008D59A7" w:rsidRPr="007B0BAD" w:rsidRDefault="008D59A7" w:rsidP="008D59A7">
      <w:pPr>
        <w:autoSpaceDE w:val="0"/>
        <w:autoSpaceDN w:val="0"/>
        <w:adjustRightInd w:val="0"/>
        <w:ind w:right="0"/>
        <w:jc w:val="left"/>
        <w:rPr>
          <w:b/>
          <w:bCs/>
          <w:i/>
          <w:i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8"/>
        <w:gridCol w:w="4968"/>
      </w:tblGrid>
      <w:tr w:rsidR="008D59A7" w:rsidRPr="007B0BAD" w14:paraId="70358D7C" w14:textId="77777777" w:rsidTr="008D59A7">
        <w:tc>
          <w:tcPr>
            <w:tcW w:w="5148" w:type="dxa"/>
          </w:tcPr>
          <w:p w14:paraId="76BB78C5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Existing Incandescent Wattage</w:t>
            </w:r>
          </w:p>
        </w:tc>
        <w:tc>
          <w:tcPr>
            <w:tcW w:w="5148" w:type="dxa"/>
          </w:tcPr>
          <w:p w14:paraId="111510E3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Replacement CFL Wattage (Range)</w:t>
            </w:r>
          </w:p>
        </w:tc>
      </w:tr>
      <w:tr w:rsidR="008D59A7" w:rsidRPr="007B0BAD" w14:paraId="251F5A50" w14:textId="77777777" w:rsidTr="008D59A7">
        <w:tc>
          <w:tcPr>
            <w:tcW w:w="5148" w:type="dxa"/>
          </w:tcPr>
          <w:p w14:paraId="5181B0A7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40 Watts</w:t>
            </w:r>
          </w:p>
        </w:tc>
        <w:tc>
          <w:tcPr>
            <w:tcW w:w="5148" w:type="dxa"/>
          </w:tcPr>
          <w:p w14:paraId="7762D201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 Watts – 13 Watts</w:t>
            </w:r>
          </w:p>
        </w:tc>
      </w:tr>
      <w:tr w:rsidR="008D59A7" w:rsidRPr="007B0BAD" w14:paraId="3C427DFE" w14:textId="77777777" w:rsidTr="008D59A7">
        <w:tc>
          <w:tcPr>
            <w:tcW w:w="5148" w:type="dxa"/>
          </w:tcPr>
          <w:p w14:paraId="3ED882E8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 Watts</w:t>
            </w:r>
          </w:p>
        </w:tc>
        <w:tc>
          <w:tcPr>
            <w:tcW w:w="5148" w:type="dxa"/>
          </w:tcPr>
          <w:p w14:paraId="1322E1F0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 Watts – 16 Watts</w:t>
            </w:r>
          </w:p>
        </w:tc>
      </w:tr>
      <w:tr w:rsidR="008D59A7" w:rsidRPr="007B0BAD" w14:paraId="24696E59" w14:textId="77777777" w:rsidTr="008D59A7">
        <w:tc>
          <w:tcPr>
            <w:tcW w:w="5148" w:type="dxa"/>
          </w:tcPr>
          <w:p w14:paraId="5DE84FE4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75 Watts</w:t>
            </w:r>
          </w:p>
        </w:tc>
        <w:tc>
          <w:tcPr>
            <w:tcW w:w="5148" w:type="dxa"/>
          </w:tcPr>
          <w:p w14:paraId="344DB6C5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 Watts – 20 Watts</w:t>
            </w:r>
          </w:p>
        </w:tc>
      </w:tr>
      <w:tr w:rsidR="008D59A7" w:rsidRPr="007B0BAD" w14:paraId="1C02F5E1" w14:textId="77777777" w:rsidTr="008D59A7">
        <w:tc>
          <w:tcPr>
            <w:tcW w:w="5148" w:type="dxa"/>
          </w:tcPr>
          <w:p w14:paraId="7BBB0A72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100 Watts</w:t>
            </w:r>
          </w:p>
        </w:tc>
        <w:tc>
          <w:tcPr>
            <w:tcW w:w="5148" w:type="dxa"/>
          </w:tcPr>
          <w:p w14:paraId="518CA782" w14:textId="77777777" w:rsidR="008D59A7" w:rsidRPr="007B0BAD" w:rsidRDefault="008D59A7" w:rsidP="008D59A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B0BA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23 Watts – 25 Watts</w:t>
            </w:r>
          </w:p>
        </w:tc>
      </w:tr>
    </w:tbl>
    <w:p w14:paraId="206AB0FD" w14:textId="3F853284" w:rsidR="00DF4D13" w:rsidRPr="00C66CC2" w:rsidRDefault="00DF4D13" w:rsidP="00C66CC2">
      <w:pPr>
        <w:pStyle w:val="Heading2"/>
        <w:rPr>
          <w:rFonts w:ascii="Times New Roman" w:hAnsi="Times New Roman" w:cs="Times New Roman"/>
          <w:b w:val="0"/>
          <w:i w:val="0"/>
        </w:rPr>
      </w:pPr>
      <w:bookmarkStart w:id="7" w:name="_Appendix_B"/>
      <w:bookmarkEnd w:id="6"/>
      <w:bookmarkEnd w:id="7"/>
      <w:bookmarkEnd w:id="2"/>
      <w:bookmarkEnd w:id="3"/>
      <w:bookmarkEnd w:id="4"/>
    </w:p>
    <w:sectPr w:rsidR="00DF4D13" w:rsidRPr="00C66CC2" w:rsidSect="001E51CF">
      <w:headerReference w:type="default" r:id="rId12"/>
      <w:footerReference w:type="default" r:id="rId13"/>
      <w:headerReference w:type="first" r:id="rId14"/>
      <w:pgSz w:w="12226" w:h="15826"/>
      <w:pgMar w:top="1080" w:right="1516" w:bottom="117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DA65C" w14:textId="77777777" w:rsidR="009B74E3" w:rsidRDefault="009B74E3" w:rsidP="00550796">
      <w:r>
        <w:separator/>
      </w:r>
    </w:p>
  </w:endnote>
  <w:endnote w:type="continuationSeparator" w:id="0">
    <w:p w14:paraId="3F4FA937" w14:textId="77777777" w:rsidR="009B74E3" w:rsidRDefault="009B74E3" w:rsidP="00550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155032" w14:textId="77777777" w:rsidR="009B74E3" w:rsidRDefault="009B74E3">
    <w:pPr>
      <w:pStyle w:val="Footer"/>
      <w:jc w:val="center"/>
      <w:rPr>
        <w:i/>
        <w:iCs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4946E" w14:textId="77777777" w:rsidR="009B74E3" w:rsidRDefault="009B74E3" w:rsidP="00550796">
      <w:r>
        <w:separator/>
      </w:r>
    </w:p>
  </w:footnote>
  <w:footnote w:type="continuationSeparator" w:id="0">
    <w:p w14:paraId="74118853" w14:textId="77777777" w:rsidR="009B74E3" w:rsidRDefault="009B74E3" w:rsidP="005507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0C476C" w14:textId="77777777" w:rsidR="009B74E3" w:rsidRDefault="009B74E3">
    <w:pPr>
      <w:pStyle w:val="Header"/>
      <w:ind w:right="0"/>
      <w:jc w:val="left"/>
    </w:pPr>
    <w:r>
      <w:rPr>
        <w:noProof/>
        <w:lang w:eastAsia="zh-TW"/>
      </w:rPr>
      <w:pict w14:anchorId="570B5625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93C353" w14:textId="77777777" w:rsidR="009B74E3" w:rsidRDefault="009B74E3">
    <w:pPr>
      <w:pStyle w:val="Header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5A843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1D5F7316"/>
    <w:multiLevelType w:val="hybridMultilevel"/>
    <w:tmpl w:val="31B2ED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2E31AAB"/>
    <w:multiLevelType w:val="hybridMultilevel"/>
    <w:tmpl w:val="7C148AC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28771760"/>
    <w:multiLevelType w:val="hybridMultilevel"/>
    <w:tmpl w:val="F9A83D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029E2"/>
    <w:multiLevelType w:val="singleLevel"/>
    <w:tmpl w:val="87FE9936"/>
    <w:lvl w:ilvl="0">
      <w:start w:val="1"/>
      <w:numFmt w:val="bullet"/>
      <w:pStyle w:val="ListBullet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FDE259D"/>
    <w:multiLevelType w:val="hybridMultilevel"/>
    <w:tmpl w:val="7F382F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826080"/>
    <w:multiLevelType w:val="multilevel"/>
    <w:tmpl w:val="7C0C75D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Times New Roman" w:hAnsi="Times New Roman" w:cs="Times New Roman" w:hint="default"/>
      </w:rPr>
    </w:lvl>
  </w:abstractNum>
  <w:abstractNum w:abstractNumId="7">
    <w:nsid w:val="4CA05064"/>
    <w:multiLevelType w:val="hybridMultilevel"/>
    <w:tmpl w:val="ABC06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9D28E6"/>
    <w:multiLevelType w:val="hybridMultilevel"/>
    <w:tmpl w:val="CF02F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03570"/>
    <w:multiLevelType w:val="hybridMultilevel"/>
    <w:tmpl w:val="87809E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9A7"/>
    <w:rsid w:val="000108CE"/>
    <w:rsid w:val="001D448F"/>
    <w:rsid w:val="001E51CF"/>
    <w:rsid w:val="00431E24"/>
    <w:rsid w:val="00487EA4"/>
    <w:rsid w:val="004E414C"/>
    <w:rsid w:val="00550796"/>
    <w:rsid w:val="005D6C68"/>
    <w:rsid w:val="00665D20"/>
    <w:rsid w:val="0071104F"/>
    <w:rsid w:val="00770865"/>
    <w:rsid w:val="00817B8D"/>
    <w:rsid w:val="00853B41"/>
    <w:rsid w:val="008D59A7"/>
    <w:rsid w:val="008F436C"/>
    <w:rsid w:val="009373A8"/>
    <w:rsid w:val="00994DCD"/>
    <w:rsid w:val="009B7244"/>
    <w:rsid w:val="009B74E3"/>
    <w:rsid w:val="009D4D35"/>
    <w:rsid w:val="00A3611C"/>
    <w:rsid w:val="00A46963"/>
    <w:rsid w:val="00B74475"/>
    <w:rsid w:val="00C66CC2"/>
    <w:rsid w:val="00C8410B"/>
    <w:rsid w:val="00CE57D6"/>
    <w:rsid w:val="00DF4D13"/>
    <w:rsid w:val="00ED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C40B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9A7"/>
    <w:pPr>
      <w:ind w:right="-14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8D59A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aliases w:val="h2"/>
    <w:basedOn w:val="Normal"/>
    <w:next w:val="Normal"/>
    <w:link w:val="Heading2Char"/>
    <w:uiPriority w:val="99"/>
    <w:qFormat/>
    <w:rsid w:val="008D59A7"/>
    <w:pPr>
      <w:keepNext/>
      <w:tabs>
        <w:tab w:val="num" w:pos="666"/>
      </w:tabs>
      <w:spacing w:before="240" w:after="60"/>
      <w:ind w:left="666" w:hanging="576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Heading3">
    <w:name w:val="heading 3"/>
    <w:aliases w:val="h3,hding 3"/>
    <w:basedOn w:val="Normal"/>
    <w:next w:val="Normal"/>
    <w:link w:val="Heading3Char"/>
    <w:qFormat/>
    <w:rsid w:val="008D59A7"/>
    <w:pPr>
      <w:keepNext/>
      <w:tabs>
        <w:tab w:val="num" w:pos="990"/>
      </w:tabs>
      <w:spacing w:before="240" w:after="60"/>
      <w:ind w:left="990" w:hanging="7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8D59A7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rsid w:val="008D59A7"/>
    <w:rPr>
      <w:rFonts w:ascii="Arial" w:eastAsia="Times New Roman" w:hAnsi="Arial" w:cs="Arial"/>
      <w:b/>
      <w:bCs/>
      <w:i/>
      <w:iCs/>
    </w:rPr>
  </w:style>
  <w:style w:type="character" w:customStyle="1" w:styleId="Heading3Char">
    <w:name w:val="Heading 3 Char"/>
    <w:aliases w:val="h3 Char,hding 3 Char"/>
    <w:basedOn w:val="DefaultParagraphFont"/>
    <w:link w:val="Heading3"/>
    <w:rsid w:val="008D59A7"/>
    <w:rPr>
      <w:rFonts w:ascii="Arial" w:eastAsia="Times New Roman" w:hAnsi="Arial" w:cs="Arial"/>
      <w:b/>
      <w:bCs/>
      <w:sz w:val="22"/>
      <w:szCs w:val="22"/>
    </w:rPr>
  </w:style>
  <w:style w:type="paragraph" w:styleId="Footer">
    <w:name w:val="footer"/>
    <w:aliases w:val="ft"/>
    <w:basedOn w:val="Normal"/>
    <w:link w:val="FooterChar"/>
    <w:rsid w:val="008D59A7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ft Char"/>
    <w:basedOn w:val="DefaultParagraphFont"/>
    <w:link w:val="Footer"/>
    <w:rsid w:val="008D59A7"/>
    <w:rPr>
      <w:rFonts w:ascii="Times New Roman" w:eastAsia="Times New Roman" w:hAnsi="Times New Roman" w:cs="Times New Roman"/>
      <w:sz w:val="22"/>
      <w:szCs w:val="22"/>
    </w:rPr>
  </w:style>
  <w:style w:type="paragraph" w:styleId="Header">
    <w:name w:val="header"/>
    <w:basedOn w:val="Normal"/>
    <w:link w:val="HeaderChar"/>
    <w:rsid w:val="008D59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D59A7"/>
    <w:rPr>
      <w:rFonts w:ascii="Times New Roman" w:eastAsia="Times New Roman" w:hAnsi="Times New Roman" w:cs="Times New Roman"/>
      <w:sz w:val="22"/>
      <w:szCs w:val="22"/>
    </w:rPr>
  </w:style>
  <w:style w:type="paragraph" w:styleId="ListBullet2">
    <w:name w:val="List Bullet 2"/>
    <w:basedOn w:val="Normal"/>
    <w:autoRedefine/>
    <w:rsid w:val="008D59A7"/>
    <w:pPr>
      <w:numPr>
        <w:numId w:val="2"/>
      </w:numPr>
    </w:pPr>
  </w:style>
  <w:style w:type="paragraph" w:customStyle="1" w:styleId="Default">
    <w:name w:val="Default"/>
    <w:rsid w:val="008D59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8D59A7"/>
    <w:pPr>
      <w:ind w:left="720"/>
    </w:pPr>
  </w:style>
  <w:style w:type="paragraph" w:styleId="NoSpacing">
    <w:name w:val="No Spacing"/>
    <w:qFormat/>
    <w:rsid w:val="008D59A7"/>
    <w:pPr>
      <w:ind w:right="-14"/>
      <w:jc w:val="both"/>
    </w:pPr>
    <w:rPr>
      <w:rFonts w:ascii="Times New Roman" w:eastAsia="Times New Roman" w:hAnsi="Times New Roman" w:cs="Times New Roman"/>
      <w:sz w:val="22"/>
      <w:szCs w:val="22"/>
    </w:rPr>
  </w:style>
  <w:style w:type="table" w:styleId="TableGrid">
    <w:name w:val="Table Grid"/>
    <w:basedOn w:val="TableNormal"/>
    <w:uiPriority w:val="59"/>
    <w:rsid w:val="00550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E51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41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9A7"/>
    <w:pPr>
      <w:ind w:right="-14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8D59A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aliases w:val="h2"/>
    <w:basedOn w:val="Normal"/>
    <w:next w:val="Normal"/>
    <w:link w:val="Heading2Char"/>
    <w:uiPriority w:val="99"/>
    <w:qFormat/>
    <w:rsid w:val="008D59A7"/>
    <w:pPr>
      <w:keepNext/>
      <w:tabs>
        <w:tab w:val="num" w:pos="666"/>
      </w:tabs>
      <w:spacing w:before="240" w:after="60"/>
      <w:ind w:left="666" w:hanging="576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Heading3">
    <w:name w:val="heading 3"/>
    <w:aliases w:val="h3,hding 3"/>
    <w:basedOn w:val="Normal"/>
    <w:next w:val="Normal"/>
    <w:link w:val="Heading3Char"/>
    <w:qFormat/>
    <w:rsid w:val="008D59A7"/>
    <w:pPr>
      <w:keepNext/>
      <w:tabs>
        <w:tab w:val="num" w:pos="990"/>
      </w:tabs>
      <w:spacing w:before="240" w:after="60"/>
      <w:ind w:left="990" w:hanging="7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rsid w:val="008D59A7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rsid w:val="008D59A7"/>
    <w:rPr>
      <w:rFonts w:ascii="Arial" w:eastAsia="Times New Roman" w:hAnsi="Arial" w:cs="Arial"/>
      <w:b/>
      <w:bCs/>
      <w:i/>
      <w:iCs/>
    </w:rPr>
  </w:style>
  <w:style w:type="character" w:customStyle="1" w:styleId="Heading3Char">
    <w:name w:val="Heading 3 Char"/>
    <w:aliases w:val="h3 Char,hding 3 Char"/>
    <w:basedOn w:val="DefaultParagraphFont"/>
    <w:link w:val="Heading3"/>
    <w:rsid w:val="008D59A7"/>
    <w:rPr>
      <w:rFonts w:ascii="Arial" w:eastAsia="Times New Roman" w:hAnsi="Arial" w:cs="Arial"/>
      <w:b/>
      <w:bCs/>
      <w:sz w:val="22"/>
      <w:szCs w:val="22"/>
    </w:rPr>
  </w:style>
  <w:style w:type="paragraph" w:styleId="Footer">
    <w:name w:val="footer"/>
    <w:aliases w:val="ft"/>
    <w:basedOn w:val="Normal"/>
    <w:link w:val="FooterChar"/>
    <w:rsid w:val="008D59A7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ft Char"/>
    <w:basedOn w:val="DefaultParagraphFont"/>
    <w:link w:val="Footer"/>
    <w:rsid w:val="008D59A7"/>
    <w:rPr>
      <w:rFonts w:ascii="Times New Roman" w:eastAsia="Times New Roman" w:hAnsi="Times New Roman" w:cs="Times New Roman"/>
      <w:sz w:val="22"/>
      <w:szCs w:val="22"/>
    </w:rPr>
  </w:style>
  <w:style w:type="paragraph" w:styleId="Header">
    <w:name w:val="header"/>
    <w:basedOn w:val="Normal"/>
    <w:link w:val="HeaderChar"/>
    <w:rsid w:val="008D59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D59A7"/>
    <w:rPr>
      <w:rFonts w:ascii="Times New Roman" w:eastAsia="Times New Roman" w:hAnsi="Times New Roman" w:cs="Times New Roman"/>
      <w:sz w:val="22"/>
      <w:szCs w:val="22"/>
    </w:rPr>
  </w:style>
  <w:style w:type="paragraph" w:styleId="ListBullet2">
    <w:name w:val="List Bullet 2"/>
    <w:basedOn w:val="Normal"/>
    <w:autoRedefine/>
    <w:rsid w:val="008D59A7"/>
    <w:pPr>
      <w:numPr>
        <w:numId w:val="2"/>
      </w:numPr>
    </w:pPr>
  </w:style>
  <w:style w:type="paragraph" w:customStyle="1" w:styleId="Default">
    <w:name w:val="Default"/>
    <w:rsid w:val="008D59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8D59A7"/>
    <w:pPr>
      <w:ind w:left="720"/>
    </w:pPr>
  </w:style>
  <w:style w:type="paragraph" w:styleId="NoSpacing">
    <w:name w:val="No Spacing"/>
    <w:qFormat/>
    <w:rsid w:val="008D59A7"/>
    <w:pPr>
      <w:ind w:right="-14"/>
      <w:jc w:val="both"/>
    </w:pPr>
    <w:rPr>
      <w:rFonts w:ascii="Times New Roman" w:eastAsia="Times New Roman" w:hAnsi="Times New Roman" w:cs="Times New Roman"/>
      <w:sz w:val="22"/>
      <w:szCs w:val="22"/>
    </w:rPr>
  </w:style>
  <w:style w:type="table" w:styleId="TableGrid">
    <w:name w:val="Table Grid"/>
    <w:basedOn w:val="TableNormal"/>
    <w:uiPriority w:val="59"/>
    <w:rsid w:val="00550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E51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B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41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es.ncsu.edu/wp-content/uploads/2013/10/Volunteer-Homeowner-Request-and-Questionnaire.pdf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ces.ncsu.edu/wp-content/uploads/2013/10/Volunteer-Release-of-Liability-and-Waiver-of-Claims.pdf" TargetMode="External"/><Relationship Id="rId10" Type="http://schemas.openxmlformats.org/officeDocument/2006/relationships/hyperlink" Target="http://www.ces.ncsu.edu/wp-content/uploads/2013/10/Volunteer-Utility-Usage-Release-Form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1061</Words>
  <Characters>6052</Characters>
  <Application>Microsoft Macintosh Word</Application>
  <DocSecurity>0</DocSecurity>
  <Lines>50</Lines>
  <Paragraphs>14</Paragraphs>
  <ScaleCrop>false</ScaleCrop>
  <Company>NCSU</Company>
  <LinksUpToDate>false</LinksUpToDate>
  <CharactersWithSpaces>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Langham</dc:creator>
  <cp:keywords/>
  <dc:description/>
  <cp:lastModifiedBy>Laura Langham</cp:lastModifiedBy>
  <cp:revision>8</cp:revision>
  <cp:lastPrinted>2013-10-16T01:54:00Z</cp:lastPrinted>
  <dcterms:created xsi:type="dcterms:W3CDTF">2013-10-16T00:32:00Z</dcterms:created>
  <dcterms:modified xsi:type="dcterms:W3CDTF">2013-10-16T18:43:00Z</dcterms:modified>
</cp:coreProperties>
</file>