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3C21" w14:textId="77777777" w:rsidR="00553BBE" w:rsidRDefault="00553BBE">
      <w:pPr>
        <w:rPr>
          <w:sz w:val="24"/>
        </w:rPr>
      </w:pPr>
    </w:p>
    <w:p w14:paraId="41699594" w14:textId="7721DE3A" w:rsidR="00553BBE" w:rsidRDefault="00852ABD" w:rsidP="00852ABD">
      <w:pPr>
        <w:jc w:val="center"/>
        <w:rPr>
          <w:b/>
          <w:sz w:val="32"/>
          <w:u w:val="single"/>
        </w:rPr>
      </w:pPr>
      <w:r w:rsidRPr="00852ABD">
        <w:rPr>
          <w:b/>
          <w:sz w:val="32"/>
          <w:u w:val="single"/>
        </w:rPr>
        <w:t>4-H Grill-a-thon Rules</w:t>
      </w:r>
    </w:p>
    <w:p w14:paraId="69573CE5" w14:textId="77777777" w:rsidR="00852ABD" w:rsidRDefault="00852ABD" w:rsidP="00852ABD">
      <w:pPr>
        <w:jc w:val="center"/>
        <w:rPr>
          <w:sz w:val="32"/>
        </w:rPr>
      </w:pPr>
    </w:p>
    <w:p w14:paraId="52C817B3" w14:textId="245B777C" w:rsidR="00852ABD" w:rsidRDefault="00852ABD" w:rsidP="00852ABD">
      <w:pPr>
        <w:rPr>
          <w:sz w:val="24"/>
        </w:rPr>
      </w:pPr>
      <w:r>
        <w:rPr>
          <w:sz w:val="24"/>
        </w:rPr>
        <w:t xml:space="preserve">Age Divisions: </w:t>
      </w:r>
      <w:r w:rsidR="00281A6B">
        <w:rPr>
          <w:sz w:val="24"/>
        </w:rPr>
        <w:t>8</w:t>
      </w:r>
      <w:r>
        <w:rPr>
          <w:sz w:val="24"/>
        </w:rPr>
        <w:t xml:space="preserve">-10, 11-13 &amp; 14-18 </w:t>
      </w:r>
    </w:p>
    <w:p w14:paraId="61420731" w14:textId="77777777" w:rsidR="00852ABD" w:rsidRDefault="00852ABD" w:rsidP="00852ABD">
      <w:pPr>
        <w:rPr>
          <w:sz w:val="24"/>
        </w:rPr>
      </w:pPr>
    </w:p>
    <w:p w14:paraId="46A3E72A" w14:textId="1B1BB653" w:rsidR="00852ABD" w:rsidRDefault="00852ABD" w:rsidP="00852A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participate, the youth must be an enrolled member of Sampson County 4-H and be between the ages of 9-18. They must have reached their 9</w:t>
      </w:r>
      <w:r w:rsidRPr="00852ABD">
        <w:rPr>
          <w:sz w:val="24"/>
          <w:vertAlign w:val="superscript"/>
        </w:rPr>
        <w:t>th</w:t>
      </w:r>
      <w:r>
        <w:rPr>
          <w:sz w:val="24"/>
        </w:rPr>
        <w:t xml:space="preserve"> birthday but not had their 19</w:t>
      </w:r>
      <w:r w:rsidRPr="00852ABD">
        <w:rPr>
          <w:sz w:val="24"/>
          <w:vertAlign w:val="superscript"/>
        </w:rPr>
        <w:t>th</w:t>
      </w:r>
      <w:r>
        <w:rPr>
          <w:sz w:val="24"/>
        </w:rPr>
        <w:t xml:space="preserve"> birthday prior to January 1</w:t>
      </w:r>
      <w:r w:rsidRPr="00852ABD">
        <w:rPr>
          <w:sz w:val="24"/>
          <w:vertAlign w:val="superscript"/>
        </w:rPr>
        <w:t>st</w:t>
      </w:r>
      <w:r>
        <w:rPr>
          <w:sz w:val="24"/>
        </w:rPr>
        <w:t xml:space="preserve"> of the current year.</w:t>
      </w:r>
    </w:p>
    <w:p w14:paraId="689A6AFF" w14:textId="77777777" w:rsidR="00852ABD" w:rsidRDefault="00852ABD" w:rsidP="00852ABD">
      <w:pPr>
        <w:pStyle w:val="ListParagraph"/>
        <w:rPr>
          <w:sz w:val="24"/>
        </w:rPr>
      </w:pPr>
    </w:p>
    <w:p w14:paraId="112E41B5" w14:textId="42E904EC" w:rsidR="00852ABD" w:rsidRDefault="00852ABD" w:rsidP="00852A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Youth can enter one of the following categories:</w:t>
      </w:r>
    </w:p>
    <w:p w14:paraId="4048C637" w14:textId="2E773212" w:rsidR="00852ABD" w:rsidRDefault="00852ABD" w:rsidP="00852A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Pork Char-Grill </w:t>
      </w:r>
    </w:p>
    <w:p w14:paraId="006E9C84" w14:textId="059F8038" w:rsidR="00852ABD" w:rsidRDefault="00852ABD" w:rsidP="00852A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Chicken Char-Grill</w:t>
      </w:r>
    </w:p>
    <w:p w14:paraId="2DC8A645" w14:textId="41A8B61E" w:rsidR="00852ABD" w:rsidRDefault="00852ABD" w:rsidP="00852A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Beef Char-Grill </w:t>
      </w:r>
    </w:p>
    <w:p w14:paraId="5306A9B0" w14:textId="005F71B9" w:rsidR="00852ABD" w:rsidRDefault="00852ABD" w:rsidP="00852A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Turkey Char-Grill </w:t>
      </w:r>
    </w:p>
    <w:p w14:paraId="07079999" w14:textId="77777777" w:rsidR="00852ABD" w:rsidRDefault="00852ABD" w:rsidP="00852ABD">
      <w:pPr>
        <w:pStyle w:val="ListParagraph"/>
        <w:ind w:left="1440"/>
        <w:rPr>
          <w:sz w:val="24"/>
        </w:rPr>
      </w:pPr>
    </w:p>
    <w:p w14:paraId="499C4618" w14:textId="303F769D" w:rsidR="00852ABD" w:rsidRDefault="00852ABD" w:rsidP="00852A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Youth </w:t>
      </w:r>
      <w:r w:rsidR="008F1F8F">
        <w:rPr>
          <w:sz w:val="24"/>
        </w:rPr>
        <w:t xml:space="preserve">may participate in </w:t>
      </w:r>
      <w:r w:rsidR="00804198">
        <w:rPr>
          <w:sz w:val="24"/>
        </w:rPr>
        <w:t xml:space="preserve">no more than </w:t>
      </w:r>
      <w:r w:rsidR="008F1F8F">
        <w:rPr>
          <w:sz w:val="24"/>
        </w:rPr>
        <w:t>one presentation area per year.</w:t>
      </w:r>
    </w:p>
    <w:p w14:paraId="76DFF064" w14:textId="77777777" w:rsidR="0008572B" w:rsidRDefault="0008572B" w:rsidP="0008572B">
      <w:pPr>
        <w:pStyle w:val="ListParagraph"/>
        <w:rPr>
          <w:sz w:val="24"/>
        </w:rPr>
      </w:pPr>
    </w:p>
    <w:p w14:paraId="5CD98E18" w14:textId="61C905BD" w:rsidR="008F1F8F" w:rsidRDefault="00804198" w:rsidP="00852A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decision of the judges in each category are final.</w:t>
      </w:r>
    </w:p>
    <w:p w14:paraId="08161202" w14:textId="77777777" w:rsidR="0008572B" w:rsidRPr="0008572B" w:rsidRDefault="0008572B" w:rsidP="0008572B">
      <w:pPr>
        <w:rPr>
          <w:sz w:val="24"/>
        </w:rPr>
      </w:pPr>
    </w:p>
    <w:p w14:paraId="43885F9E" w14:textId="66C1030F" w:rsidR="00804198" w:rsidRDefault="00B478DF" w:rsidP="00852ABD">
      <w:pPr>
        <w:pStyle w:val="ListParagraph"/>
        <w:numPr>
          <w:ilvl w:val="0"/>
          <w:numId w:val="1"/>
        </w:numPr>
        <w:rPr>
          <w:i/>
          <w:sz w:val="24"/>
        </w:rPr>
      </w:pPr>
      <w:r w:rsidRPr="0008572B">
        <w:rPr>
          <w:i/>
          <w:sz w:val="24"/>
        </w:rPr>
        <w:t xml:space="preserve">MEAT WILL NOT BE PROVIDED! </w:t>
      </w:r>
    </w:p>
    <w:p w14:paraId="24821A2A" w14:textId="77777777" w:rsidR="0008572B" w:rsidRPr="0008572B" w:rsidRDefault="0008572B" w:rsidP="0008572B">
      <w:pPr>
        <w:rPr>
          <w:i/>
          <w:sz w:val="24"/>
        </w:rPr>
      </w:pPr>
    </w:p>
    <w:p w14:paraId="548C55B9" w14:textId="0A998472" w:rsidR="00D52B67" w:rsidRDefault="00D52B67" w:rsidP="00852ABD">
      <w:pPr>
        <w:pStyle w:val="ListParagraph"/>
        <w:numPr>
          <w:ilvl w:val="0"/>
          <w:numId w:val="1"/>
        </w:numPr>
        <w:rPr>
          <w:i/>
          <w:sz w:val="24"/>
        </w:rPr>
      </w:pPr>
      <w:r w:rsidRPr="0008572B">
        <w:rPr>
          <w:i/>
          <w:sz w:val="24"/>
        </w:rPr>
        <w:t>Participant</w:t>
      </w:r>
      <w:r w:rsidR="0008572B" w:rsidRPr="0008572B">
        <w:rPr>
          <w:i/>
          <w:sz w:val="24"/>
        </w:rPr>
        <w:t xml:space="preserve">s must provide their own equipment including the grill. </w:t>
      </w:r>
    </w:p>
    <w:p w14:paraId="3215B476" w14:textId="77777777" w:rsidR="0008572B" w:rsidRPr="0008572B" w:rsidRDefault="0008572B" w:rsidP="0008572B">
      <w:pPr>
        <w:rPr>
          <w:i/>
          <w:sz w:val="24"/>
        </w:rPr>
      </w:pPr>
    </w:p>
    <w:p w14:paraId="5C0017AF" w14:textId="77777777" w:rsidR="0008572B" w:rsidRDefault="0008572B" w:rsidP="0008572B">
      <w:pPr>
        <w:pStyle w:val="ListParagraph"/>
        <w:rPr>
          <w:sz w:val="24"/>
        </w:rPr>
      </w:pPr>
    </w:p>
    <w:p w14:paraId="3E7AC429" w14:textId="06C41BF6" w:rsidR="0008572B" w:rsidRDefault="0008572B" w:rsidP="0008572B">
      <w:pPr>
        <w:pStyle w:val="ListParagraph"/>
        <w:rPr>
          <w:b/>
          <w:i/>
          <w:sz w:val="24"/>
          <w:u w:val="single"/>
        </w:rPr>
      </w:pPr>
      <w:r w:rsidRPr="0008572B">
        <w:rPr>
          <w:b/>
          <w:i/>
          <w:sz w:val="24"/>
          <w:u w:val="single"/>
        </w:rPr>
        <w:t xml:space="preserve">BEEF CHAR-GRILL RULES: </w:t>
      </w:r>
    </w:p>
    <w:p w14:paraId="2C714F49" w14:textId="24E9BF65" w:rsidR="0008572B" w:rsidRDefault="0008572B" w:rsidP="000857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Must prepare at least ¾ pound of beef using a charcoal or gas grill. </w:t>
      </w:r>
    </w:p>
    <w:p w14:paraId="5F499519" w14:textId="66451C02" w:rsidR="0008572B" w:rsidRDefault="0008572B" w:rsidP="000857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Grill must be lit safely by the participant. ADULT MUST NOT ASSIST AT ANY POINT! </w:t>
      </w:r>
    </w:p>
    <w:p w14:paraId="5F0336D2" w14:textId="77777777" w:rsidR="0008572B" w:rsidRDefault="0008572B" w:rsidP="000857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Demonstrate how to properly prepare food and demonstrate food safety skills. </w:t>
      </w:r>
    </w:p>
    <w:p w14:paraId="20111524" w14:textId="77777777" w:rsidR="0008572B" w:rsidRPr="0008572B" w:rsidRDefault="0008572B" w:rsidP="0008572B">
      <w:pPr>
        <w:rPr>
          <w:sz w:val="24"/>
        </w:rPr>
      </w:pPr>
    </w:p>
    <w:p w14:paraId="5549FF27" w14:textId="77777777" w:rsidR="0008572B" w:rsidRDefault="0008572B" w:rsidP="0008572B">
      <w:pPr>
        <w:pStyle w:val="ListParagraph"/>
        <w:ind w:left="1440"/>
        <w:rPr>
          <w:sz w:val="24"/>
        </w:rPr>
      </w:pPr>
    </w:p>
    <w:p w14:paraId="36603AF7" w14:textId="19E53074" w:rsidR="0008572B" w:rsidRDefault="0008572B" w:rsidP="0008572B">
      <w:pPr>
        <w:pStyle w:val="ListParagraph"/>
        <w:rPr>
          <w:b/>
          <w:i/>
          <w:sz w:val="24"/>
          <w:u w:val="single"/>
        </w:rPr>
      </w:pPr>
      <w:r w:rsidRPr="0008572B">
        <w:rPr>
          <w:b/>
          <w:i/>
          <w:sz w:val="24"/>
          <w:u w:val="single"/>
        </w:rPr>
        <w:t>PORK CHAR-GRILL RULES</w:t>
      </w:r>
      <w:r>
        <w:rPr>
          <w:b/>
          <w:i/>
          <w:sz w:val="24"/>
          <w:u w:val="single"/>
        </w:rPr>
        <w:t>:</w:t>
      </w:r>
    </w:p>
    <w:p w14:paraId="2D9D3DE7" w14:textId="51279730" w:rsidR="0008572B" w:rsidRDefault="0008572B" w:rsidP="000857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Must prepare at least ¾ pound of pork using a charcoal or gas grill. </w:t>
      </w:r>
    </w:p>
    <w:p w14:paraId="045C91DA" w14:textId="77777777" w:rsidR="0008572B" w:rsidRDefault="0008572B" w:rsidP="000857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Grill must be lit safely by the participant. ADULT MUST NOT ASSIST AT ANY POINT! </w:t>
      </w:r>
    </w:p>
    <w:p w14:paraId="08809B93" w14:textId="6E53FDE2" w:rsidR="0008572B" w:rsidRDefault="0008572B" w:rsidP="000857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Demonstrate how to properly prepare food and demonstrate food safety skills.</w:t>
      </w:r>
    </w:p>
    <w:p w14:paraId="0B844A44" w14:textId="1FAA4F63" w:rsidR="0008572B" w:rsidRDefault="0008572B" w:rsidP="0008572B">
      <w:pPr>
        <w:ind w:left="1080"/>
        <w:rPr>
          <w:b/>
          <w:i/>
          <w:sz w:val="24"/>
          <w:u w:val="single"/>
        </w:rPr>
      </w:pPr>
      <w:r w:rsidRPr="0008572B">
        <w:rPr>
          <w:b/>
          <w:i/>
          <w:sz w:val="24"/>
          <w:u w:val="single"/>
        </w:rPr>
        <w:lastRenderedPageBreak/>
        <w:t>CHICKEN</w:t>
      </w:r>
      <w:r>
        <w:rPr>
          <w:b/>
          <w:i/>
          <w:sz w:val="24"/>
          <w:u w:val="single"/>
        </w:rPr>
        <w:t xml:space="preserve"> / TURKEY </w:t>
      </w:r>
      <w:r w:rsidRPr="0008572B">
        <w:rPr>
          <w:b/>
          <w:i/>
          <w:sz w:val="24"/>
          <w:u w:val="single"/>
        </w:rPr>
        <w:t xml:space="preserve"> CHAR-GRILL RULES:</w:t>
      </w:r>
      <w:bookmarkStart w:id="0" w:name="_GoBack"/>
      <w:bookmarkEnd w:id="0"/>
    </w:p>
    <w:p w14:paraId="6BE900F7" w14:textId="63B43E3D" w:rsidR="0008572B" w:rsidRPr="00903135" w:rsidRDefault="0008572B" w:rsidP="0008572B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Must prepare 1-2 pound(s) whole chicken halves OR two ¼ - 1 pound pieces of turkey breast/ filets/ tenderloins using a CHARCOAL GRILL</w:t>
      </w:r>
      <w:r w:rsidRPr="00903135">
        <w:rPr>
          <w:b/>
          <w:sz w:val="24"/>
        </w:rPr>
        <w:t xml:space="preserve">. GAS GRILL MAY NOT BE USED FOR THIS CATEGORY. </w:t>
      </w:r>
    </w:p>
    <w:p w14:paraId="59C769EC" w14:textId="52375A2D" w:rsidR="00463926" w:rsidRDefault="00463926" w:rsidP="000857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Grill must be lit safely by the participant. ADULT MUST NOT ASSIST AT ANY POINT!</w:t>
      </w:r>
    </w:p>
    <w:p w14:paraId="77B35CEC" w14:textId="043536AD" w:rsidR="0008572B" w:rsidRDefault="0008572B" w:rsidP="000857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Demonstrate how to properly prepare poultry for consumption.  </w:t>
      </w:r>
    </w:p>
    <w:p w14:paraId="087F4ED0" w14:textId="7011B2DD" w:rsidR="0008572B" w:rsidRDefault="0008572B" w:rsidP="000857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Demonstrate knowledge on </w:t>
      </w:r>
      <w:r w:rsidR="001B3894">
        <w:rPr>
          <w:sz w:val="24"/>
        </w:rPr>
        <w:t xml:space="preserve">nutritional values of poultry products. </w:t>
      </w:r>
    </w:p>
    <w:p w14:paraId="33236620" w14:textId="7207AEEF" w:rsidR="001B3894" w:rsidRDefault="001B3894" w:rsidP="0008572B">
      <w:pPr>
        <w:pStyle w:val="ListParagraph"/>
        <w:numPr>
          <w:ilvl w:val="0"/>
          <w:numId w:val="4"/>
        </w:numPr>
        <w:rPr>
          <w:i/>
          <w:sz w:val="24"/>
        </w:rPr>
      </w:pPr>
      <w:r w:rsidRPr="001B3894">
        <w:rPr>
          <w:i/>
          <w:sz w:val="24"/>
        </w:rPr>
        <w:t xml:space="preserve">ORAL PRESENTATION IS REQUIRED FOR AGES 14-18. </w:t>
      </w:r>
    </w:p>
    <w:p w14:paraId="2BCF0155" w14:textId="77777777" w:rsidR="001B3894" w:rsidRDefault="001B3894" w:rsidP="001B3894">
      <w:pPr>
        <w:rPr>
          <w:i/>
          <w:sz w:val="24"/>
        </w:rPr>
      </w:pPr>
    </w:p>
    <w:p w14:paraId="004C4B42" w14:textId="77777777" w:rsidR="001B3894" w:rsidRDefault="001B3894" w:rsidP="001B3894">
      <w:pPr>
        <w:rPr>
          <w:i/>
          <w:sz w:val="24"/>
        </w:rPr>
      </w:pPr>
    </w:p>
    <w:p w14:paraId="09EFCE4A" w14:textId="0820E8CB" w:rsidR="001B3894" w:rsidRDefault="001B3894" w:rsidP="001B3894">
      <w:pPr>
        <w:rPr>
          <w:i/>
          <w:sz w:val="24"/>
        </w:rPr>
      </w:pPr>
    </w:p>
    <w:p w14:paraId="4FC99FE9" w14:textId="6FC03ED4" w:rsidR="001B3894" w:rsidRPr="00463926" w:rsidRDefault="001B3894" w:rsidP="001B3894">
      <w:pPr>
        <w:rPr>
          <w:i/>
          <w:sz w:val="32"/>
        </w:rPr>
      </w:pPr>
    </w:p>
    <w:p w14:paraId="05088A40" w14:textId="78913AA9" w:rsidR="001B3894" w:rsidRPr="00463926" w:rsidRDefault="001B3894" w:rsidP="001B3894">
      <w:pPr>
        <w:rPr>
          <w:b/>
          <w:i/>
          <w:sz w:val="32"/>
        </w:rPr>
      </w:pPr>
      <w:r w:rsidRPr="00463926">
        <w:rPr>
          <w:b/>
          <w:i/>
          <w:sz w:val="32"/>
        </w:rPr>
        <w:t xml:space="preserve">WHAT YOU NEED TO GET STARTED: </w:t>
      </w:r>
    </w:p>
    <w:p w14:paraId="7974E5FF" w14:textId="229F78E8" w:rsidR="001B3894" w:rsidRPr="00463926" w:rsidRDefault="001B3894" w:rsidP="001B3894">
      <w:pPr>
        <w:rPr>
          <w:b/>
          <w:i/>
          <w:sz w:val="32"/>
        </w:rPr>
      </w:pPr>
    </w:p>
    <w:p w14:paraId="14A866CB" w14:textId="506B3974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>Grill</w:t>
      </w:r>
    </w:p>
    <w:p w14:paraId="479F7B96" w14:textId="3C87F1BB" w:rsidR="001B3894" w:rsidRPr="00463926" w:rsidRDefault="00463926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6E769BBD" wp14:editId="789FDD7D">
            <wp:simplePos x="0" y="0"/>
            <wp:positionH relativeFrom="column">
              <wp:posOffset>3581400</wp:posOffset>
            </wp:positionH>
            <wp:positionV relativeFrom="paragraph">
              <wp:posOffset>168910</wp:posOffset>
            </wp:positionV>
            <wp:extent cx="2629535" cy="190500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.grill.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94" w:rsidRPr="00463926">
        <w:rPr>
          <w:b/>
          <w:sz w:val="32"/>
        </w:rPr>
        <w:t>Lighter</w:t>
      </w:r>
    </w:p>
    <w:p w14:paraId="742E6865" w14:textId="0A8E73C8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 xml:space="preserve">Charcoal / Fuel source </w:t>
      </w:r>
    </w:p>
    <w:p w14:paraId="30F0CFE0" w14:textId="1982385B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>Table</w:t>
      </w:r>
    </w:p>
    <w:p w14:paraId="04C520A6" w14:textId="533AB674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>Recipe (for display for judges)</w:t>
      </w:r>
    </w:p>
    <w:p w14:paraId="07C95E7E" w14:textId="5B48D6DF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 xml:space="preserve">Equipment for grilling </w:t>
      </w:r>
    </w:p>
    <w:p w14:paraId="14681656" w14:textId="07C3479D" w:rsidR="001B3894" w:rsidRPr="00463926" w:rsidRDefault="001B3894" w:rsidP="001B3894">
      <w:pPr>
        <w:pStyle w:val="ListParagraph"/>
        <w:numPr>
          <w:ilvl w:val="0"/>
          <w:numId w:val="5"/>
        </w:numPr>
        <w:rPr>
          <w:b/>
          <w:sz w:val="32"/>
        </w:rPr>
      </w:pPr>
      <w:r w:rsidRPr="00463926">
        <w:rPr>
          <w:b/>
          <w:sz w:val="32"/>
        </w:rPr>
        <w:t>Equipment to cover food</w:t>
      </w:r>
    </w:p>
    <w:p w14:paraId="782D953D" w14:textId="77777777" w:rsidR="001B3894" w:rsidRDefault="001B3894" w:rsidP="001B3894">
      <w:pPr>
        <w:rPr>
          <w:b/>
          <w:sz w:val="24"/>
        </w:rPr>
      </w:pPr>
    </w:p>
    <w:p w14:paraId="7AA26948" w14:textId="77777777" w:rsidR="001B3894" w:rsidRDefault="001B3894" w:rsidP="001B3894">
      <w:pPr>
        <w:rPr>
          <w:b/>
          <w:sz w:val="24"/>
        </w:rPr>
      </w:pPr>
    </w:p>
    <w:p w14:paraId="79D0ED32" w14:textId="77777777" w:rsidR="001B3894" w:rsidRDefault="001B3894" w:rsidP="001B3894">
      <w:pPr>
        <w:rPr>
          <w:b/>
          <w:sz w:val="24"/>
        </w:rPr>
      </w:pPr>
    </w:p>
    <w:p w14:paraId="5F289EDC" w14:textId="77777777" w:rsidR="001B3894" w:rsidRDefault="001B3894" w:rsidP="001B3894">
      <w:pPr>
        <w:rPr>
          <w:b/>
          <w:sz w:val="24"/>
        </w:rPr>
      </w:pPr>
    </w:p>
    <w:p w14:paraId="346335F7" w14:textId="77777777" w:rsidR="001B3894" w:rsidRDefault="001B3894" w:rsidP="00463926">
      <w:pPr>
        <w:spacing w:line="276" w:lineRule="auto"/>
        <w:rPr>
          <w:b/>
          <w:sz w:val="32"/>
        </w:rPr>
      </w:pPr>
    </w:p>
    <w:p w14:paraId="4E1DBCAC" w14:textId="77777777" w:rsidR="00463926" w:rsidRDefault="00463926" w:rsidP="00463926">
      <w:pPr>
        <w:spacing w:line="276" w:lineRule="auto"/>
        <w:rPr>
          <w:b/>
          <w:sz w:val="32"/>
        </w:rPr>
      </w:pPr>
    </w:p>
    <w:p w14:paraId="65DBE9A0" w14:textId="77777777" w:rsidR="00463926" w:rsidRPr="00463926" w:rsidRDefault="00463926" w:rsidP="00463926">
      <w:pPr>
        <w:spacing w:line="276" w:lineRule="auto"/>
        <w:rPr>
          <w:b/>
          <w:sz w:val="32"/>
        </w:rPr>
      </w:pPr>
    </w:p>
    <w:p w14:paraId="5D1A089D" w14:textId="44B65FA4" w:rsidR="001B3894" w:rsidRPr="00463926" w:rsidRDefault="001B3894" w:rsidP="00463926">
      <w:pPr>
        <w:spacing w:line="276" w:lineRule="auto"/>
        <w:jc w:val="center"/>
        <w:rPr>
          <w:b/>
          <w:sz w:val="32"/>
        </w:rPr>
      </w:pPr>
      <w:r w:rsidRPr="00463926">
        <w:rPr>
          <w:b/>
          <w:sz w:val="32"/>
        </w:rPr>
        <w:t xml:space="preserve">For more information, please call Elizabeth Merrill </w:t>
      </w:r>
      <w:r w:rsidR="00B17C1E" w:rsidRPr="00463926">
        <w:rPr>
          <w:b/>
          <w:sz w:val="32"/>
        </w:rPr>
        <w:t xml:space="preserve">at </w:t>
      </w:r>
      <w:r w:rsidRPr="00463926">
        <w:rPr>
          <w:b/>
          <w:sz w:val="32"/>
        </w:rPr>
        <w:t>the Sampson County Cooperative Extension Office at 910-592-7161.</w:t>
      </w:r>
    </w:p>
    <w:sectPr w:rsidR="001B3894" w:rsidRPr="00463926" w:rsidSect="00AE6745">
      <w:headerReference w:type="first" r:id="rId9"/>
      <w:footerReference w:type="first" r:id="rId10"/>
      <w:pgSz w:w="12240" w:h="15840"/>
      <w:pgMar w:top="2610" w:right="922" w:bottom="1080" w:left="922" w:header="720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700F" w14:textId="77777777" w:rsidR="00A11A71" w:rsidRDefault="00A11A71" w:rsidP="00E31D56">
      <w:r>
        <w:separator/>
      </w:r>
    </w:p>
  </w:endnote>
  <w:endnote w:type="continuationSeparator" w:id="0">
    <w:p w14:paraId="7DBC8C43" w14:textId="77777777" w:rsidR="00A11A71" w:rsidRDefault="00A11A71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D098" w14:textId="3DC70491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221E1F"/>
        <w:sz w:val="14"/>
        <w:szCs w:val="14"/>
      </w:rPr>
      <w:drawing>
        <wp:anchor distT="0" distB="0" distL="114300" distR="114300" simplePos="0" relativeHeight="251665408" behindDoc="0" locked="0" layoutInCell="1" allowOverlap="1" wp14:anchorId="2CC82F04" wp14:editId="0597E1C2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2"/>
        <w:rFonts w:ascii="Arial" w:hAnsi="Arial" w:cs="Arial"/>
        <w:sz w:val="14"/>
        <w:szCs w:val="14"/>
      </w:rPr>
      <w:br/>
    </w:r>
  </w:p>
  <w:p w14:paraId="3D3182DA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2F75ABB4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5EE969E8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F82A0EE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445203A1" w14:textId="77777777" w:rsidR="009711CD" w:rsidRDefault="00D2148C" w:rsidP="009711CD">
    <w:pPr>
      <w:pStyle w:val="Pa1"/>
      <w:spacing w:line="240" w:lineRule="auto"/>
      <w:jc w:val="center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</w:t>
    </w:r>
  </w:p>
  <w:p w14:paraId="5F00606A" w14:textId="5BB51E98" w:rsidR="00D2148C" w:rsidRPr="008C0189" w:rsidRDefault="00D2148C" w:rsidP="009711CD">
    <w:pPr>
      <w:pStyle w:val="Pa1"/>
      <w:spacing w:line="240" w:lineRule="auto"/>
      <w:jc w:val="center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U.S. Department of</w:t>
    </w:r>
    <w:r w:rsidR="009711CD">
      <w:rPr>
        <w:rStyle w:val="A2"/>
        <w:rFonts w:ascii="Arial" w:hAnsi="Arial" w:cs="Arial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5BB4" w14:textId="77777777" w:rsidR="00A11A71" w:rsidRDefault="00A11A71" w:rsidP="00E31D56">
      <w:r>
        <w:separator/>
      </w:r>
    </w:p>
  </w:footnote>
  <w:footnote w:type="continuationSeparator" w:id="0">
    <w:p w14:paraId="38A05F80" w14:textId="77777777" w:rsidR="00A11A71" w:rsidRDefault="00A11A71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AB5D" w14:textId="7E2148BD" w:rsidR="00D2148C" w:rsidRDefault="00AE6745">
    <w:pPr>
      <w:pStyle w:val="Header"/>
    </w:pPr>
    <w:r w:rsidRPr="007A0B09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B5B05" wp14:editId="52D138E9">
              <wp:simplePos x="0" y="0"/>
              <wp:positionH relativeFrom="column">
                <wp:posOffset>-129540</wp:posOffset>
              </wp:positionH>
              <wp:positionV relativeFrom="paragraph">
                <wp:posOffset>88900</wp:posOffset>
              </wp:positionV>
              <wp:extent cx="2415540" cy="1111250"/>
              <wp:effectExtent l="0" t="0" r="22860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111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F71CA" w14:textId="3CE90E27" w:rsidR="00D2148C" w:rsidRPr="006431CB" w:rsidRDefault="00D2148C" w:rsidP="00F84FE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6431C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N.C. Cooperative Extension</w:t>
                          </w:r>
                        </w:p>
                        <w:p w14:paraId="180007A4" w14:textId="2131671D" w:rsidR="00F42BDF" w:rsidRPr="006431CB" w:rsidRDefault="00F42BDF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6431CB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Sampson County Center</w:t>
                          </w:r>
                        </w:p>
                        <w:p w14:paraId="7F4D889E" w14:textId="3BAF1200" w:rsidR="00202DD3" w:rsidRPr="006431CB" w:rsidRDefault="00202D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6431CB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(910)592-7161</w:t>
                          </w:r>
                        </w:p>
                        <w:p w14:paraId="7C30E5E3" w14:textId="6E05EC17" w:rsidR="006431CB" w:rsidRPr="006431CB" w:rsidRDefault="006431CB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6431CB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sampson.ces.ncsu.edu</w:t>
                          </w:r>
                        </w:p>
                        <w:p w14:paraId="6740CAC0" w14:textId="66BF52B4" w:rsidR="00202DD3" w:rsidRPr="007A0B09" w:rsidRDefault="00202D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  <w:highlight w:val="yellow"/>
                            </w:rPr>
                          </w:pPr>
                        </w:p>
                        <w:p w14:paraId="36F5752E" w14:textId="77777777" w:rsidR="006431CB" w:rsidRDefault="006431CB" w:rsidP="004C50C5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55 Agriculture Pl. </w:t>
                          </w:r>
                        </w:p>
                        <w:p w14:paraId="54D13C39" w14:textId="072066F8" w:rsidR="00D2148C" w:rsidRPr="00E31D56" w:rsidRDefault="006431CB" w:rsidP="004C50C5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Clinton, NC 28328</w:t>
                          </w:r>
                          <w:r w:rsidR="00D2148C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4BB5B0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0.2pt;margin-top:7pt;width:190.2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" filled="f" stroked="f">
              <v:textbox inset="0,0,0,0">
                <w:txbxContent>
                  <w:p w14:paraId="23AF71CA" w14:textId="3CE90E27" w:rsidR="00D2148C" w:rsidRPr="006431CB" w:rsidRDefault="00D2148C" w:rsidP="00F84FE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</w:pPr>
                    <w:r w:rsidRPr="006431C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N.C. Cooperative Extension</w:t>
                    </w:r>
                  </w:p>
                  <w:p w14:paraId="180007A4" w14:textId="2131671D" w:rsidR="00F42BDF" w:rsidRPr="006431CB" w:rsidRDefault="00F42BDF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6431CB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Sampson County Center</w:t>
                    </w:r>
                  </w:p>
                  <w:p w14:paraId="7F4D889E" w14:textId="3BAF1200" w:rsidR="00202DD3" w:rsidRPr="006431CB" w:rsidRDefault="00202D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6431CB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(910)592-7161</w:t>
                    </w:r>
                  </w:p>
                  <w:p w14:paraId="7C30E5E3" w14:textId="6E05EC17" w:rsidR="006431CB" w:rsidRPr="006431CB" w:rsidRDefault="006431CB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6431CB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sampson.ces.ncsu.edu</w:t>
                    </w:r>
                  </w:p>
                  <w:p w14:paraId="6740CAC0" w14:textId="66BF52B4" w:rsidR="00202DD3" w:rsidRPr="007A0B09" w:rsidRDefault="00202D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  <w:highlight w:val="yellow"/>
                      </w:rPr>
                    </w:pPr>
                  </w:p>
                  <w:p w14:paraId="36F5752E" w14:textId="77777777" w:rsidR="006431CB" w:rsidRDefault="006431CB" w:rsidP="004C50C5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55 Agriculture Pl. </w:t>
                    </w:r>
                  </w:p>
                  <w:p w14:paraId="54D13C39" w14:textId="072066F8" w:rsidR="00D2148C" w:rsidRPr="00E31D56" w:rsidRDefault="006431CB" w:rsidP="004C50C5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Clinton, NC 28328</w:t>
                    </w:r>
                    <w:r w:rsidR="00D2148C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48C" w:rsidRPr="007A0B09">
      <w:rPr>
        <w:noProof/>
        <w:highlight w:val="yellow"/>
      </w:rPr>
      <w:drawing>
        <wp:anchor distT="0" distB="0" distL="114300" distR="114300" simplePos="0" relativeHeight="251660286" behindDoc="0" locked="0" layoutInCell="1" allowOverlap="1" wp14:anchorId="1DBC587A" wp14:editId="5DF079AA">
          <wp:simplePos x="0" y="0"/>
          <wp:positionH relativeFrom="margin">
            <wp:align>center</wp:align>
          </wp:positionH>
          <wp:positionV relativeFrom="paragraph">
            <wp:posOffset>103505</wp:posOffset>
          </wp:positionV>
          <wp:extent cx="2286000" cy="455295"/>
          <wp:effectExtent l="0" t="0" r="0" b="1905"/>
          <wp:wrapTight wrapText="bothSides">
            <wp:wrapPolygon edited="0">
              <wp:start x="0" y="0"/>
              <wp:lineTo x="0" y="20485"/>
              <wp:lineTo x="21360" y="20485"/>
              <wp:lineTo x="21360" y="0"/>
              <wp:lineTo x="0" y="0"/>
            </wp:wrapPolygon>
          </wp:wrapTight>
          <wp:docPr id="2" name="Picture 2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19"/>
                  <a:stretch/>
                </pic:blipFill>
                <pic:spPr bwMode="auto">
                  <a:xfrm>
                    <a:off x="0" y="0"/>
                    <a:ext cx="22860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471"/>
    <w:multiLevelType w:val="hybridMultilevel"/>
    <w:tmpl w:val="A93A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75F8"/>
    <w:multiLevelType w:val="hybridMultilevel"/>
    <w:tmpl w:val="1AD6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7177F"/>
    <w:multiLevelType w:val="hybridMultilevel"/>
    <w:tmpl w:val="211E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0749"/>
    <w:multiLevelType w:val="hybridMultilevel"/>
    <w:tmpl w:val="71C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2DB"/>
    <w:multiLevelType w:val="hybridMultilevel"/>
    <w:tmpl w:val="C9AC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E0"/>
    <w:rsid w:val="00030B87"/>
    <w:rsid w:val="0008572B"/>
    <w:rsid w:val="000F5969"/>
    <w:rsid w:val="001527F3"/>
    <w:rsid w:val="00156CC5"/>
    <w:rsid w:val="001805BB"/>
    <w:rsid w:val="001B3894"/>
    <w:rsid w:val="001C1618"/>
    <w:rsid w:val="00202DD3"/>
    <w:rsid w:val="002304BF"/>
    <w:rsid w:val="00281A6B"/>
    <w:rsid w:val="002B6DAC"/>
    <w:rsid w:val="00331070"/>
    <w:rsid w:val="003613D6"/>
    <w:rsid w:val="00392375"/>
    <w:rsid w:val="003E3F3D"/>
    <w:rsid w:val="003E729F"/>
    <w:rsid w:val="00463926"/>
    <w:rsid w:val="004C50C5"/>
    <w:rsid w:val="00553BBE"/>
    <w:rsid w:val="005C37FB"/>
    <w:rsid w:val="005F4B38"/>
    <w:rsid w:val="0064160C"/>
    <w:rsid w:val="006431CB"/>
    <w:rsid w:val="00667CDD"/>
    <w:rsid w:val="00676CFE"/>
    <w:rsid w:val="00687FE7"/>
    <w:rsid w:val="00700F25"/>
    <w:rsid w:val="007A0B09"/>
    <w:rsid w:val="007A6AB3"/>
    <w:rsid w:val="00804198"/>
    <w:rsid w:val="00852ABD"/>
    <w:rsid w:val="008675EF"/>
    <w:rsid w:val="0087426B"/>
    <w:rsid w:val="00892AC4"/>
    <w:rsid w:val="008B188D"/>
    <w:rsid w:val="008C0189"/>
    <w:rsid w:val="008C663E"/>
    <w:rsid w:val="008E362F"/>
    <w:rsid w:val="008F1F8F"/>
    <w:rsid w:val="00903135"/>
    <w:rsid w:val="009711CD"/>
    <w:rsid w:val="009C56A1"/>
    <w:rsid w:val="009D566A"/>
    <w:rsid w:val="00A11A71"/>
    <w:rsid w:val="00A57E77"/>
    <w:rsid w:val="00AA5CAC"/>
    <w:rsid w:val="00AE08F1"/>
    <w:rsid w:val="00AE6745"/>
    <w:rsid w:val="00AE6FE4"/>
    <w:rsid w:val="00B17C1E"/>
    <w:rsid w:val="00B478DF"/>
    <w:rsid w:val="00B65A22"/>
    <w:rsid w:val="00B7688B"/>
    <w:rsid w:val="00BD18A2"/>
    <w:rsid w:val="00C6460C"/>
    <w:rsid w:val="00C921E5"/>
    <w:rsid w:val="00CE3CD3"/>
    <w:rsid w:val="00D2148C"/>
    <w:rsid w:val="00D52B67"/>
    <w:rsid w:val="00D62490"/>
    <w:rsid w:val="00D77C82"/>
    <w:rsid w:val="00E31D56"/>
    <w:rsid w:val="00E66C84"/>
    <w:rsid w:val="00E75A53"/>
    <w:rsid w:val="00ED3978"/>
    <w:rsid w:val="00F02005"/>
    <w:rsid w:val="00F42BDF"/>
    <w:rsid w:val="00F608CA"/>
    <w:rsid w:val="00F6175F"/>
    <w:rsid w:val="00F84FE0"/>
    <w:rsid w:val="00F94BCA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A9F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7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FBF30-1CD5-A14A-AF2C-D9D3C1AA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Moore</dc:creator>
  <cp:lastModifiedBy>Microsoft Office User</cp:lastModifiedBy>
  <cp:revision>4</cp:revision>
  <cp:lastPrinted>2018-03-14T17:51:00Z</cp:lastPrinted>
  <dcterms:created xsi:type="dcterms:W3CDTF">2018-03-15T13:22:00Z</dcterms:created>
  <dcterms:modified xsi:type="dcterms:W3CDTF">2019-04-01T12:32:00Z</dcterms:modified>
</cp:coreProperties>
</file>