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AB986" w14:textId="49930026" w:rsidR="008D639A" w:rsidRDefault="00E67FFC" w:rsidP="00E67FFC">
      <w:pPr>
        <w:jc w:val="center"/>
      </w:pPr>
      <w:r>
        <w:t>Lenoir County Fair</w:t>
      </w:r>
    </w:p>
    <w:p w14:paraId="2779917D" w14:textId="77777777" w:rsidR="00E67FFC" w:rsidRDefault="00E67FFC" w:rsidP="00E67FFC">
      <w:pPr>
        <w:jc w:val="center"/>
      </w:pPr>
    </w:p>
    <w:p w14:paraId="66029E67" w14:textId="0D83BDF2" w:rsidR="00E67FFC" w:rsidRDefault="00E67FFC" w:rsidP="00E67FFC">
      <w:pPr>
        <w:jc w:val="center"/>
      </w:pPr>
    </w:p>
    <w:p w14:paraId="121AAF4E" w14:textId="7DCF4086" w:rsidR="00E67FFC" w:rsidRPr="009802A9" w:rsidRDefault="00E67FFC" w:rsidP="00E67FFC">
      <w:pPr>
        <w:jc w:val="center"/>
        <w:rPr>
          <w:sz w:val="44"/>
          <w:szCs w:val="44"/>
        </w:rPr>
      </w:pPr>
      <w:r w:rsidRPr="009802A9">
        <w:rPr>
          <w:sz w:val="44"/>
          <w:szCs w:val="44"/>
        </w:rPr>
        <w:t>Casserole Cook Off</w:t>
      </w:r>
    </w:p>
    <w:p w14:paraId="12EB45E6" w14:textId="77777777" w:rsidR="00E67FFC" w:rsidRDefault="00E67FFC" w:rsidP="00E67FFC">
      <w:pPr>
        <w:jc w:val="center"/>
      </w:pPr>
    </w:p>
    <w:p w14:paraId="28922D0A" w14:textId="0AD698B3" w:rsidR="00E67FFC" w:rsidRDefault="00E67FFC" w:rsidP="00E67FFC">
      <w:pPr>
        <w:jc w:val="center"/>
      </w:pPr>
    </w:p>
    <w:p w14:paraId="65ACCA1D" w14:textId="66E54DB6" w:rsidR="00E67FFC" w:rsidRPr="009802A9" w:rsidRDefault="00E67FFC" w:rsidP="00E67FFC">
      <w:pPr>
        <w:jc w:val="center"/>
        <w:rPr>
          <w:b/>
          <w:bCs/>
          <w:sz w:val="32"/>
          <w:szCs w:val="32"/>
        </w:rPr>
      </w:pPr>
      <w:r w:rsidRPr="009802A9">
        <w:rPr>
          <w:b/>
          <w:bCs/>
          <w:sz w:val="32"/>
          <w:szCs w:val="32"/>
        </w:rPr>
        <w:t>Entry Rules</w:t>
      </w:r>
    </w:p>
    <w:p w14:paraId="05E33210" w14:textId="78043559" w:rsidR="00E67FFC" w:rsidRDefault="00E67FFC" w:rsidP="00E67FFC">
      <w:pPr>
        <w:jc w:val="center"/>
        <w:rPr>
          <w:b/>
          <w:bCs/>
        </w:rPr>
      </w:pPr>
    </w:p>
    <w:p w14:paraId="547F979C" w14:textId="3DE81450" w:rsidR="00E67FFC" w:rsidRDefault="00E67FFC" w:rsidP="00E67FFC">
      <w:pPr>
        <w:jc w:val="center"/>
        <w:rPr>
          <w:b/>
          <w:bCs/>
        </w:rPr>
      </w:pPr>
    </w:p>
    <w:p w14:paraId="0B601656" w14:textId="0045897C" w:rsidR="00E67FFC" w:rsidRDefault="00E67FFC" w:rsidP="00E67FFC">
      <w:pPr>
        <w:jc w:val="center"/>
        <w:rPr>
          <w:b/>
          <w:bCs/>
        </w:rPr>
      </w:pPr>
    </w:p>
    <w:p w14:paraId="06B7FBEB" w14:textId="231F2440" w:rsidR="00E67FFC" w:rsidRDefault="00E67FFC" w:rsidP="00E67FFC">
      <w:pPr>
        <w:pStyle w:val="ListParagraph"/>
        <w:numPr>
          <w:ilvl w:val="0"/>
          <w:numId w:val="1"/>
        </w:numPr>
        <w:rPr>
          <w:b/>
          <w:bCs/>
        </w:rPr>
      </w:pPr>
      <w:r>
        <w:rPr>
          <w:b/>
          <w:bCs/>
        </w:rPr>
        <w:t xml:space="preserve">There will be 2 categories: </w:t>
      </w:r>
      <w:r w:rsidRPr="00E67FFC">
        <w:rPr>
          <w:b/>
          <w:bCs/>
        </w:rPr>
        <w:t xml:space="preserve"> Meat and Non-Meat</w:t>
      </w:r>
      <w:r>
        <w:rPr>
          <w:b/>
          <w:bCs/>
        </w:rPr>
        <w:t>.</w:t>
      </w:r>
    </w:p>
    <w:p w14:paraId="010C1A89" w14:textId="326BB73E" w:rsidR="00E67FFC" w:rsidRDefault="00E67FFC" w:rsidP="00E67FFC">
      <w:pPr>
        <w:rPr>
          <w:b/>
          <w:bCs/>
        </w:rPr>
      </w:pPr>
    </w:p>
    <w:p w14:paraId="6023FD77" w14:textId="77777777" w:rsidR="005C744E" w:rsidRDefault="00E67FFC" w:rsidP="00E67FFC">
      <w:pPr>
        <w:pStyle w:val="ListParagraph"/>
        <w:numPr>
          <w:ilvl w:val="0"/>
          <w:numId w:val="1"/>
        </w:numPr>
        <w:rPr>
          <w:b/>
          <w:bCs/>
        </w:rPr>
        <w:sectPr w:rsidR="005C744E" w:rsidSect="005C744E">
          <w:pgSz w:w="12240" w:h="15840"/>
          <w:pgMar w:top="1440" w:right="1440" w:bottom="1440" w:left="1440" w:header="720" w:footer="720" w:gutter="0"/>
          <w:pgBorders w:offsetFrom="page">
            <w:top w:val="single" w:sz="4" w:space="24" w:color="FF0000" w:shadow="1"/>
            <w:left w:val="single" w:sz="4" w:space="24" w:color="FF0000" w:shadow="1"/>
            <w:bottom w:val="single" w:sz="4" w:space="24" w:color="FF0000" w:shadow="1"/>
            <w:right w:val="single" w:sz="4" w:space="24" w:color="FF0000" w:shadow="1"/>
          </w:pgBorders>
          <w:cols w:space="720"/>
          <w:docGrid w:linePitch="360"/>
        </w:sectPr>
      </w:pPr>
      <w:r>
        <w:rPr>
          <w:b/>
          <w:bCs/>
        </w:rPr>
        <w:t xml:space="preserve">Entries should be presented to Cooperative Extension booth from 4:30 – 5:00 pm, </w:t>
      </w:r>
    </w:p>
    <w:p w14:paraId="69618C2E" w14:textId="348B540B" w:rsidR="00E67FFC" w:rsidRDefault="00E67FFC" w:rsidP="00E67FFC">
      <w:pPr>
        <w:pStyle w:val="ListParagraph"/>
        <w:numPr>
          <w:ilvl w:val="0"/>
          <w:numId w:val="1"/>
        </w:numPr>
        <w:rPr>
          <w:b/>
          <w:bCs/>
        </w:rPr>
      </w:pPr>
      <w:r>
        <w:rPr>
          <w:b/>
          <w:bCs/>
        </w:rPr>
        <w:t>inside the main entrance.</w:t>
      </w:r>
    </w:p>
    <w:p w14:paraId="56396531" w14:textId="77777777" w:rsidR="005C744E" w:rsidRDefault="005C744E" w:rsidP="00E67FFC">
      <w:pPr>
        <w:pStyle w:val="ListParagraph"/>
        <w:rPr>
          <w:b/>
          <w:bCs/>
        </w:rPr>
        <w:sectPr w:rsidR="005C744E" w:rsidSect="005C744E">
          <w:type w:val="continuous"/>
          <w:pgSz w:w="12240" w:h="15840"/>
          <w:pgMar w:top="1440" w:right="1440" w:bottom="1440" w:left="1440" w:header="720" w:footer="720" w:gutter="0"/>
          <w:pgBorders w:offsetFrom="page">
            <w:top w:val="single" w:sz="4" w:space="24" w:color="FF0000" w:shadow="1"/>
            <w:left w:val="single" w:sz="4" w:space="24" w:color="FF0000" w:shadow="1"/>
            <w:bottom w:val="single" w:sz="4" w:space="24" w:color="FF0000" w:shadow="1"/>
            <w:right w:val="single" w:sz="4" w:space="24" w:color="FF0000" w:shadow="1"/>
          </w:pgBorders>
          <w:cols w:num="2" w:space="720"/>
          <w:docGrid w:linePitch="360"/>
        </w:sectPr>
      </w:pPr>
    </w:p>
    <w:p w14:paraId="58AE012C" w14:textId="5FBFA568" w:rsidR="00E67FFC" w:rsidRPr="00E67FFC" w:rsidRDefault="00E67FFC" w:rsidP="00E67FFC">
      <w:pPr>
        <w:pStyle w:val="ListParagraph"/>
        <w:rPr>
          <w:b/>
          <w:bCs/>
        </w:rPr>
      </w:pPr>
    </w:p>
    <w:p w14:paraId="29E531A3" w14:textId="7CBE6910" w:rsidR="00E67FFC" w:rsidRDefault="00E67FFC" w:rsidP="00E67FFC">
      <w:pPr>
        <w:pStyle w:val="ListParagraph"/>
        <w:numPr>
          <w:ilvl w:val="0"/>
          <w:numId w:val="1"/>
        </w:numPr>
        <w:rPr>
          <w:b/>
          <w:bCs/>
        </w:rPr>
      </w:pPr>
      <w:r>
        <w:rPr>
          <w:b/>
          <w:bCs/>
        </w:rPr>
        <w:t>Contestant will receive one free pass into the fair.</w:t>
      </w:r>
    </w:p>
    <w:p w14:paraId="13F753D4" w14:textId="77777777" w:rsidR="00E67FFC" w:rsidRPr="00E67FFC" w:rsidRDefault="00E67FFC" w:rsidP="00E67FFC">
      <w:pPr>
        <w:pStyle w:val="ListParagraph"/>
        <w:rPr>
          <w:b/>
          <w:bCs/>
        </w:rPr>
      </w:pPr>
    </w:p>
    <w:p w14:paraId="2FD18566" w14:textId="55FE46CB" w:rsidR="00E67FFC" w:rsidRDefault="00E67FFC" w:rsidP="00E67FFC">
      <w:pPr>
        <w:pStyle w:val="ListParagraph"/>
        <w:numPr>
          <w:ilvl w:val="0"/>
          <w:numId w:val="1"/>
        </w:numPr>
        <w:rPr>
          <w:b/>
          <w:bCs/>
        </w:rPr>
      </w:pPr>
      <w:r>
        <w:rPr>
          <w:b/>
          <w:bCs/>
        </w:rPr>
        <w:t>Judging will begin at 5:00 pm.</w:t>
      </w:r>
    </w:p>
    <w:p w14:paraId="5ECE0EC4" w14:textId="77777777" w:rsidR="00E67FFC" w:rsidRPr="00E67FFC" w:rsidRDefault="00E67FFC" w:rsidP="00E67FFC">
      <w:pPr>
        <w:pStyle w:val="ListParagraph"/>
        <w:rPr>
          <w:b/>
          <w:bCs/>
        </w:rPr>
      </w:pPr>
    </w:p>
    <w:p w14:paraId="16EEB623" w14:textId="66D4A227" w:rsidR="00E67FFC" w:rsidRDefault="00E67FFC" w:rsidP="00E67FFC">
      <w:pPr>
        <w:pStyle w:val="ListParagraph"/>
        <w:numPr>
          <w:ilvl w:val="0"/>
          <w:numId w:val="1"/>
        </w:numPr>
        <w:rPr>
          <w:b/>
          <w:bCs/>
        </w:rPr>
      </w:pPr>
      <w:r>
        <w:rPr>
          <w:b/>
          <w:bCs/>
        </w:rPr>
        <w:t>Items will be judged in the category entered by the contestant. It is the responsibility of the contestant to correctly classify their items.</w:t>
      </w:r>
    </w:p>
    <w:p w14:paraId="4DF378D9" w14:textId="77777777" w:rsidR="00E67FFC" w:rsidRPr="00E67FFC" w:rsidRDefault="00E67FFC" w:rsidP="00E67FFC">
      <w:pPr>
        <w:pStyle w:val="ListParagraph"/>
        <w:rPr>
          <w:b/>
          <w:bCs/>
        </w:rPr>
      </w:pPr>
    </w:p>
    <w:p w14:paraId="065D8CE9" w14:textId="54674EF4" w:rsidR="00E67FFC" w:rsidRDefault="00E67FFC" w:rsidP="00E67FFC">
      <w:pPr>
        <w:pStyle w:val="ListParagraph"/>
        <w:numPr>
          <w:ilvl w:val="0"/>
          <w:numId w:val="1"/>
        </w:numPr>
        <w:rPr>
          <w:b/>
          <w:bCs/>
        </w:rPr>
      </w:pPr>
      <w:r>
        <w:rPr>
          <w:b/>
          <w:bCs/>
        </w:rPr>
        <w:t xml:space="preserve">Entries must be prepared at home and brought to the Fair. Hot foods should be kept hot, at or above 140 degrees F. Wrap well and place in an insulated container. </w:t>
      </w:r>
    </w:p>
    <w:p w14:paraId="0E447791" w14:textId="77777777" w:rsidR="00E67FFC" w:rsidRPr="00E67FFC" w:rsidRDefault="00E67FFC" w:rsidP="00E67FFC">
      <w:pPr>
        <w:pStyle w:val="ListParagraph"/>
        <w:rPr>
          <w:b/>
          <w:bCs/>
        </w:rPr>
      </w:pPr>
    </w:p>
    <w:p w14:paraId="1A4CC594" w14:textId="4B377963" w:rsidR="00E67FFC" w:rsidRDefault="00E67FFC" w:rsidP="00E67FFC">
      <w:pPr>
        <w:pStyle w:val="ListParagraph"/>
        <w:numPr>
          <w:ilvl w:val="0"/>
          <w:numId w:val="1"/>
        </w:numPr>
        <w:rPr>
          <w:b/>
          <w:bCs/>
        </w:rPr>
      </w:pPr>
      <w:r>
        <w:rPr>
          <w:b/>
          <w:bCs/>
        </w:rPr>
        <w:t>Contestants are asked to pick up their food dishes after the winners are announced.</w:t>
      </w:r>
    </w:p>
    <w:p w14:paraId="57D87560" w14:textId="77777777" w:rsidR="009802A9" w:rsidRPr="009802A9" w:rsidRDefault="009802A9" w:rsidP="009802A9">
      <w:pPr>
        <w:pStyle w:val="ListParagraph"/>
        <w:rPr>
          <w:b/>
          <w:bCs/>
        </w:rPr>
      </w:pPr>
    </w:p>
    <w:p w14:paraId="2A3895D2" w14:textId="2A584583" w:rsidR="009802A9" w:rsidRDefault="009802A9" w:rsidP="00E67FFC">
      <w:pPr>
        <w:pStyle w:val="ListParagraph"/>
        <w:numPr>
          <w:ilvl w:val="0"/>
          <w:numId w:val="1"/>
        </w:numPr>
        <w:rPr>
          <w:b/>
          <w:bCs/>
        </w:rPr>
      </w:pPr>
      <w:r>
        <w:rPr>
          <w:b/>
          <w:bCs/>
        </w:rPr>
        <w:t>Each recipe must be typed or legibly written on paper and presented with dish. Information must contain contestant’s name, phone number, address and email (if available).</w:t>
      </w:r>
      <w:bookmarkStart w:id="0" w:name="_GoBack"/>
      <w:bookmarkEnd w:id="0"/>
    </w:p>
    <w:p w14:paraId="29889662" w14:textId="77777777" w:rsidR="005C744E" w:rsidRPr="005C744E" w:rsidRDefault="005C744E" w:rsidP="005C744E">
      <w:pPr>
        <w:pStyle w:val="ListParagraph"/>
        <w:rPr>
          <w:b/>
          <w:bCs/>
        </w:rPr>
      </w:pPr>
    </w:p>
    <w:p w14:paraId="176F7282" w14:textId="6730EB95" w:rsidR="005C744E" w:rsidRDefault="005C744E" w:rsidP="005C744E">
      <w:pPr>
        <w:rPr>
          <w:b/>
          <w:bCs/>
        </w:rPr>
      </w:pPr>
    </w:p>
    <w:p w14:paraId="5ACA9642" w14:textId="28F347BB" w:rsidR="005C744E" w:rsidRDefault="005C744E" w:rsidP="005C744E">
      <w:pPr>
        <w:rPr>
          <w:b/>
          <w:bCs/>
        </w:rPr>
      </w:pPr>
    </w:p>
    <w:p w14:paraId="18139E0A" w14:textId="77777777" w:rsidR="005C744E" w:rsidRPr="005C744E" w:rsidRDefault="005C744E" w:rsidP="005C744E">
      <w:pPr>
        <w:rPr>
          <w:b/>
          <w:bCs/>
        </w:rPr>
      </w:pPr>
    </w:p>
    <w:p w14:paraId="6030DBFD" w14:textId="77777777" w:rsidR="00E67FFC" w:rsidRPr="00E67FFC" w:rsidRDefault="00E67FFC" w:rsidP="00E67FFC">
      <w:pPr>
        <w:pStyle w:val="ListParagraph"/>
        <w:rPr>
          <w:b/>
          <w:bCs/>
        </w:rPr>
      </w:pPr>
    </w:p>
    <w:tbl>
      <w:tblPr>
        <w:tblStyle w:val="TableGrid"/>
        <w:tblW w:w="0" w:type="auto"/>
        <w:tblInd w:w="1525" w:type="dxa"/>
        <w:tblBorders>
          <w:insideV w:val="none" w:sz="0" w:space="0" w:color="auto"/>
        </w:tblBorders>
        <w:tblLook w:val="06A0" w:firstRow="1" w:lastRow="0" w:firstColumn="1" w:lastColumn="0" w:noHBand="1" w:noVBand="1"/>
      </w:tblPr>
      <w:tblGrid>
        <w:gridCol w:w="3150"/>
        <w:gridCol w:w="3060"/>
      </w:tblGrid>
      <w:tr w:rsidR="005C744E" w14:paraId="7B6BF146" w14:textId="77777777" w:rsidTr="00CA6A09">
        <w:tc>
          <w:tcPr>
            <w:tcW w:w="3150" w:type="dxa"/>
            <w:tcBorders>
              <w:right w:val="single" w:sz="4" w:space="0" w:color="auto"/>
            </w:tcBorders>
          </w:tcPr>
          <w:p w14:paraId="3904733A" w14:textId="246CF172" w:rsidR="005C744E" w:rsidRDefault="00CA6A09" w:rsidP="00CA6A09">
            <w:pPr>
              <w:jc w:val="center"/>
              <w:rPr>
                <w:b/>
                <w:bCs/>
              </w:rPr>
            </w:pPr>
            <w:r>
              <w:rPr>
                <w:b/>
                <w:bCs/>
              </w:rPr>
              <w:t>Casserole with Meat</w:t>
            </w:r>
          </w:p>
        </w:tc>
        <w:tc>
          <w:tcPr>
            <w:tcW w:w="3060" w:type="dxa"/>
            <w:tcBorders>
              <w:left w:val="single" w:sz="4" w:space="0" w:color="auto"/>
            </w:tcBorders>
          </w:tcPr>
          <w:p w14:paraId="7AC53AC1" w14:textId="5AC6563E" w:rsidR="005C744E" w:rsidRDefault="00CA6A09" w:rsidP="00CA6A09">
            <w:pPr>
              <w:jc w:val="center"/>
              <w:rPr>
                <w:b/>
                <w:bCs/>
              </w:rPr>
            </w:pPr>
            <w:r>
              <w:rPr>
                <w:b/>
                <w:bCs/>
              </w:rPr>
              <w:t>Meatless Casserole</w:t>
            </w:r>
          </w:p>
        </w:tc>
      </w:tr>
      <w:tr w:rsidR="005C744E" w14:paraId="372641BD" w14:textId="77777777" w:rsidTr="00CA6A09">
        <w:tc>
          <w:tcPr>
            <w:tcW w:w="3150" w:type="dxa"/>
            <w:tcBorders>
              <w:right w:val="single" w:sz="4" w:space="0" w:color="auto"/>
            </w:tcBorders>
          </w:tcPr>
          <w:p w14:paraId="771411AC" w14:textId="121CAC11" w:rsidR="005C744E" w:rsidRDefault="00CA6A09" w:rsidP="00E67FFC">
            <w:pPr>
              <w:rPr>
                <w:b/>
                <w:bCs/>
              </w:rPr>
            </w:pPr>
            <w:r>
              <w:rPr>
                <w:b/>
                <w:bCs/>
              </w:rPr>
              <w:t>1</w:t>
            </w:r>
            <w:r w:rsidRPr="00CA6A09">
              <w:rPr>
                <w:b/>
                <w:bCs/>
                <w:vertAlign w:val="superscript"/>
              </w:rPr>
              <w:t>st</w:t>
            </w:r>
            <w:r>
              <w:rPr>
                <w:b/>
                <w:bCs/>
              </w:rPr>
              <w:t xml:space="preserve"> Place:  $75</w:t>
            </w:r>
          </w:p>
        </w:tc>
        <w:tc>
          <w:tcPr>
            <w:tcW w:w="3060" w:type="dxa"/>
            <w:tcBorders>
              <w:left w:val="single" w:sz="4" w:space="0" w:color="auto"/>
            </w:tcBorders>
          </w:tcPr>
          <w:p w14:paraId="57F6EE71" w14:textId="49A39870" w:rsidR="005C744E" w:rsidRDefault="00CA6A09" w:rsidP="00E67FFC">
            <w:pPr>
              <w:rPr>
                <w:b/>
                <w:bCs/>
              </w:rPr>
            </w:pPr>
            <w:r>
              <w:rPr>
                <w:b/>
                <w:bCs/>
              </w:rPr>
              <w:t>1</w:t>
            </w:r>
            <w:r w:rsidRPr="00CA6A09">
              <w:rPr>
                <w:b/>
                <w:bCs/>
                <w:vertAlign w:val="superscript"/>
              </w:rPr>
              <w:t>st</w:t>
            </w:r>
            <w:r>
              <w:rPr>
                <w:b/>
                <w:bCs/>
              </w:rPr>
              <w:t xml:space="preserve"> Place:  $75</w:t>
            </w:r>
          </w:p>
        </w:tc>
      </w:tr>
      <w:tr w:rsidR="005C744E" w14:paraId="4E4E7DC2" w14:textId="77777777" w:rsidTr="00CA6A09">
        <w:tc>
          <w:tcPr>
            <w:tcW w:w="3150" w:type="dxa"/>
            <w:tcBorders>
              <w:right w:val="single" w:sz="4" w:space="0" w:color="auto"/>
            </w:tcBorders>
          </w:tcPr>
          <w:p w14:paraId="51B4BD96" w14:textId="5F4865EF" w:rsidR="005C744E" w:rsidRDefault="00CA6A09" w:rsidP="00E67FFC">
            <w:pPr>
              <w:rPr>
                <w:b/>
                <w:bCs/>
              </w:rPr>
            </w:pPr>
            <w:r>
              <w:rPr>
                <w:b/>
                <w:bCs/>
              </w:rPr>
              <w:t>2</w:t>
            </w:r>
            <w:r w:rsidRPr="00CA6A09">
              <w:rPr>
                <w:b/>
                <w:bCs/>
                <w:vertAlign w:val="superscript"/>
              </w:rPr>
              <w:t>nd</w:t>
            </w:r>
            <w:r>
              <w:rPr>
                <w:b/>
                <w:bCs/>
              </w:rPr>
              <w:t xml:space="preserve"> Place:  $50</w:t>
            </w:r>
          </w:p>
        </w:tc>
        <w:tc>
          <w:tcPr>
            <w:tcW w:w="3060" w:type="dxa"/>
            <w:tcBorders>
              <w:left w:val="single" w:sz="4" w:space="0" w:color="auto"/>
            </w:tcBorders>
          </w:tcPr>
          <w:p w14:paraId="1DD9F9BD" w14:textId="5046D5DB" w:rsidR="005C744E" w:rsidRDefault="00CA6A09" w:rsidP="00E67FFC">
            <w:pPr>
              <w:rPr>
                <w:b/>
                <w:bCs/>
              </w:rPr>
            </w:pPr>
            <w:r>
              <w:rPr>
                <w:b/>
                <w:bCs/>
              </w:rPr>
              <w:t>2</w:t>
            </w:r>
            <w:r w:rsidRPr="00CA6A09">
              <w:rPr>
                <w:b/>
                <w:bCs/>
                <w:vertAlign w:val="superscript"/>
              </w:rPr>
              <w:t>nd</w:t>
            </w:r>
            <w:r>
              <w:rPr>
                <w:b/>
                <w:bCs/>
              </w:rPr>
              <w:t xml:space="preserve"> Place:  $50</w:t>
            </w:r>
          </w:p>
        </w:tc>
      </w:tr>
      <w:tr w:rsidR="005C744E" w14:paraId="4330F261" w14:textId="77777777" w:rsidTr="00CA6A09">
        <w:tc>
          <w:tcPr>
            <w:tcW w:w="3150" w:type="dxa"/>
            <w:tcBorders>
              <w:right w:val="single" w:sz="4" w:space="0" w:color="auto"/>
            </w:tcBorders>
          </w:tcPr>
          <w:p w14:paraId="343B5ADC" w14:textId="1F9A7B02" w:rsidR="005C744E" w:rsidRDefault="00CA6A09" w:rsidP="00E67FFC">
            <w:pPr>
              <w:rPr>
                <w:b/>
                <w:bCs/>
              </w:rPr>
            </w:pPr>
            <w:r>
              <w:rPr>
                <w:b/>
                <w:bCs/>
              </w:rPr>
              <w:t>3</w:t>
            </w:r>
            <w:r w:rsidRPr="00CA6A09">
              <w:rPr>
                <w:b/>
                <w:bCs/>
                <w:vertAlign w:val="superscript"/>
              </w:rPr>
              <w:t>rd</w:t>
            </w:r>
            <w:r>
              <w:rPr>
                <w:b/>
                <w:bCs/>
              </w:rPr>
              <w:t xml:space="preserve"> Place:  $25</w:t>
            </w:r>
          </w:p>
        </w:tc>
        <w:tc>
          <w:tcPr>
            <w:tcW w:w="3060" w:type="dxa"/>
            <w:tcBorders>
              <w:left w:val="single" w:sz="4" w:space="0" w:color="auto"/>
            </w:tcBorders>
          </w:tcPr>
          <w:p w14:paraId="64198C87" w14:textId="7418CB6B" w:rsidR="005C744E" w:rsidRDefault="00CA6A09" w:rsidP="00E67FFC">
            <w:pPr>
              <w:rPr>
                <w:b/>
                <w:bCs/>
              </w:rPr>
            </w:pPr>
            <w:r>
              <w:rPr>
                <w:b/>
                <w:bCs/>
              </w:rPr>
              <w:t>3</w:t>
            </w:r>
            <w:r w:rsidRPr="00CA6A09">
              <w:rPr>
                <w:b/>
                <w:bCs/>
                <w:vertAlign w:val="superscript"/>
              </w:rPr>
              <w:t>rd</w:t>
            </w:r>
            <w:r>
              <w:rPr>
                <w:b/>
                <w:bCs/>
              </w:rPr>
              <w:t xml:space="preserve"> Place:  $25</w:t>
            </w:r>
          </w:p>
        </w:tc>
      </w:tr>
      <w:tr w:rsidR="005C744E" w14:paraId="468EC412" w14:textId="77777777" w:rsidTr="00CA6A09">
        <w:tc>
          <w:tcPr>
            <w:tcW w:w="3150" w:type="dxa"/>
          </w:tcPr>
          <w:p w14:paraId="47CF5D30" w14:textId="50AAF7AA" w:rsidR="005C744E" w:rsidRDefault="00CA6A09" w:rsidP="00CA6A09">
            <w:pPr>
              <w:jc w:val="right"/>
              <w:rPr>
                <w:b/>
                <w:bCs/>
              </w:rPr>
            </w:pPr>
            <w:r>
              <w:rPr>
                <w:b/>
                <w:bCs/>
              </w:rPr>
              <w:t xml:space="preserve">                                                         Best of Show: $100</w:t>
            </w:r>
          </w:p>
        </w:tc>
        <w:tc>
          <w:tcPr>
            <w:tcW w:w="3060" w:type="dxa"/>
          </w:tcPr>
          <w:p w14:paraId="7936CE21" w14:textId="77777777" w:rsidR="005C744E" w:rsidRDefault="005C744E" w:rsidP="00E67FFC">
            <w:pPr>
              <w:rPr>
                <w:b/>
                <w:bCs/>
              </w:rPr>
            </w:pPr>
          </w:p>
        </w:tc>
      </w:tr>
    </w:tbl>
    <w:p w14:paraId="558FD75F" w14:textId="77777777" w:rsidR="00E67FFC" w:rsidRPr="00E67FFC" w:rsidRDefault="00E67FFC" w:rsidP="00E67FFC">
      <w:pPr>
        <w:rPr>
          <w:b/>
          <w:bCs/>
        </w:rPr>
      </w:pPr>
    </w:p>
    <w:sectPr w:rsidR="00E67FFC" w:rsidRPr="00E67FFC" w:rsidSect="005C744E">
      <w:type w:val="continuous"/>
      <w:pgSz w:w="12240" w:h="15840"/>
      <w:pgMar w:top="1440" w:right="1440" w:bottom="1440" w:left="1440" w:header="720" w:footer="720" w:gutter="0"/>
      <w:pgBorders w:offsetFrom="page">
        <w:top w:val="single" w:sz="4" w:space="24" w:color="FF0000" w:shadow="1"/>
        <w:left w:val="single" w:sz="4" w:space="24" w:color="FF0000" w:shadow="1"/>
        <w:bottom w:val="single" w:sz="4" w:space="24" w:color="FF0000" w:shadow="1"/>
        <w:right w:val="single" w:sz="4" w:space="24" w:color="FF000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13F27"/>
    <w:multiLevelType w:val="hybridMultilevel"/>
    <w:tmpl w:val="BC94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FC"/>
    <w:rsid w:val="000E1931"/>
    <w:rsid w:val="005C744E"/>
    <w:rsid w:val="00800E5D"/>
    <w:rsid w:val="008D639A"/>
    <w:rsid w:val="009802A9"/>
    <w:rsid w:val="00CA6A09"/>
    <w:rsid w:val="00E6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F994"/>
  <w15:chartTrackingRefBased/>
  <w15:docId w15:val="{469F0656-B0F9-8E43-AAF3-4CB41061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FFC"/>
    <w:pPr>
      <w:ind w:left="720"/>
      <w:contextualSpacing/>
    </w:pPr>
  </w:style>
  <w:style w:type="table" w:styleId="TableGrid">
    <w:name w:val="Table Grid"/>
    <w:basedOn w:val="TableNormal"/>
    <w:uiPriority w:val="39"/>
    <w:rsid w:val="005C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ABBARBE2</cp:lastModifiedBy>
  <cp:revision>2</cp:revision>
  <dcterms:created xsi:type="dcterms:W3CDTF">2021-09-20T18:35:00Z</dcterms:created>
  <dcterms:modified xsi:type="dcterms:W3CDTF">2021-09-20T18:35:00Z</dcterms:modified>
</cp:coreProperties>
</file>