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AB5" w:rsidRDefault="008048F7" w:rsidP="000B5AB5">
      <w:pPr>
        <w:spacing w:after="0"/>
        <w:jc w:val="center"/>
        <w:rPr>
          <w:b/>
        </w:rPr>
      </w:pPr>
      <w:r>
        <w:rPr>
          <w:rFonts w:asciiTheme="majorHAnsi" w:eastAsiaTheme="majorEastAsia" w:hAnsi="Calibri" w:cstheme="majorBidi"/>
          <w:color w:val="000000" w:themeColor="text1"/>
          <w:kern w:val="24"/>
          <w:sz w:val="36"/>
          <w:szCs w:val="36"/>
        </w:rPr>
        <w:t xml:space="preserve">     </w:t>
      </w:r>
      <w:r w:rsidR="000B5AB5" w:rsidRPr="00D334B5">
        <w:rPr>
          <w:b/>
          <w:sz w:val="28"/>
          <w:szCs w:val="28"/>
        </w:rPr>
        <w:t>Catawba Valley Cattlemen’s Association</w:t>
      </w:r>
      <w:r w:rsidR="000B5AB5">
        <w:t xml:space="preserve"> </w:t>
      </w:r>
      <w:r w:rsidR="000B5AB5">
        <w:br/>
        <w:t>(meets the 2</w:t>
      </w:r>
      <w:r w:rsidR="000B5AB5" w:rsidRPr="00C96F95">
        <w:rPr>
          <w:vertAlign w:val="superscript"/>
        </w:rPr>
        <w:t>nd</w:t>
      </w:r>
      <w:r w:rsidR="000B5AB5">
        <w:t xml:space="preserve"> Tuesday of each month)</w:t>
      </w:r>
      <w:r w:rsidR="000B5AB5">
        <w:br/>
      </w:r>
      <w:r w:rsidR="000B5AB5">
        <w:rPr>
          <w:b/>
        </w:rPr>
        <w:t xml:space="preserve">This month’s </w:t>
      </w:r>
      <w:r w:rsidR="000B5AB5" w:rsidRPr="00B763F7">
        <w:rPr>
          <w:b/>
        </w:rPr>
        <w:t>meeting is on Tuesday</w:t>
      </w:r>
      <w:r w:rsidR="000B5AB5">
        <w:rPr>
          <w:b/>
        </w:rPr>
        <w:t>, May 14</w:t>
      </w:r>
      <w:r w:rsidR="009376D7">
        <w:rPr>
          <w:b/>
        </w:rPr>
        <w:t>, 2019</w:t>
      </w:r>
      <w:r w:rsidR="000B5AB5">
        <w:rPr>
          <w:b/>
        </w:rPr>
        <w:t xml:space="preserve"> at the Newton Extension office building</w:t>
      </w:r>
      <w:r w:rsidR="000B5AB5" w:rsidRPr="00B763F7">
        <w:rPr>
          <w:b/>
        </w:rPr>
        <w:t>.</w:t>
      </w:r>
    </w:p>
    <w:p w:rsidR="000B5AB5" w:rsidRPr="009F14B6" w:rsidRDefault="000B5AB5" w:rsidP="000B5AB5">
      <w:pPr>
        <w:shd w:val="clear" w:color="auto" w:fill="FFFFFF"/>
        <w:rPr>
          <w:rFonts w:ascii="Arial" w:eastAsia="Times New Roman" w:hAnsi="Arial" w:cs="Arial"/>
          <w:color w:val="222222"/>
          <w:sz w:val="19"/>
          <w:szCs w:val="19"/>
        </w:rPr>
      </w:pPr>
      <w:r w:rsidRPr="003F4F56">
        <w:rPr>
          <w:b/>
          <w:u w:val="single"/>
        </w:rPr>
        <w:t>Meeting Agenda</w:t>
      </w:r>
      <w:r>
        <w:rPr>
          <w:b/>
        </w:rPr>
        <w:t xml:space="preserve">                                                  </w:t>
      </w:r>
      <w:r w:rsidRPr="00F63E53">
        <w:br/>
      </w:r>
      <w:r>
        <w:t xml:space="preserve">6:00 pm - Supper is served.                                </w:t>
      </w:r>
      <w:r>
        <w:br/>
        <w:t xml:space="preserve">6:45 pm - Business meeting – Mr. Andrew Rector, president    </w:t>
      </w:r>
      <w:r>
        <w:rPr>
          <w:rFonts w:cs="Times New Roman"/>
        </w:rPr>
        <w:br/>
        <w:t xml:space="preserve">7:00 pm  - Educational Program: </w:t>
      </w:r>
      <w:r>
        <w:rPr>
          <w:rFonts w:ascii="Arial" w:eastAsia="Times New Roman" w:hAnsi="Arial" w:cs="Arial"/>
          <w:color w:val="222222"/>
          <w:sz w:val="19"/>
          <w:szCs w:val="19"/>
        </w:rPr>
        <w:t>Summer Pasture Weed Management.</w:t>
      </w:r>
      <w:r w:rsidRPr="00456270">
        <w:rPr>
          <w:rFonts w:ascii="Arial" w:eastAsia="Times New Roman" w:hAnsi="Arial" w:cs="Arial"/>
          <w:color w:val="222222"/>
          <w:sz w:val="19"/>
          <w:szCs w:val="19"/>
        </w:rPr>
        <w:t xml:space="preserve"> </w:t>
      </w:r>
      <w:r>
        <w:rPr>
          <w:rFonts w:ascii="Arial" w:eastAsia="Times New Roman" w:hAnsi="Arial" w:cs="Arial"/>
          <w:color w:val="222222"/>
          <w:sz w:val="19"/>
          <w:szCs w:val="19"/>
        </w:rPr>
        <w:br/>
        <w:t xml:space="preserve">                                       Speaker: Mr. Boyd Glenn, Manager of Nutrient Ag Solutions, Statesville.(org. Crop Production Services)</w:t>
      </w:r>
      <w:r>
        <w:rPr>
          <w:rFonts w:cs="Times New Roman"/>
        </w:rPr>
        <w:br/>
      </w:r>
      <w:bookmarkStart w:id="0" w:name="_GoBack"/>
      <w:r>
        <w:rPr>
          <w:rFonts w:cs="Times New Roman"/>
        </w:rPr>
        <w:t>8:00 pm - Meeting adjourned.</w:t>
      </w:r>
    </w:p>
    <w:bookmarkEnd w:id="0"/>
    <w:p w:rsidR="000B5AB5" w:rsidRPr="009F14B6" w:rsidRDefault="000B5AB5" w:rsidP="000B5AB5">
      <w:pPr>
        <w:pStyle w:val="Header"/>
        <w:rPr>
          <w:rFonts w:cs="Times New Roman"/>
          <w:b/>
          <w:u w:val="single"/>
        </w:rPr>
      </w:pPr>
      <w:r w:rsidRPr="00D334B5">
        <w:rPr>
          <w:rFonts w:cs="Times New Roman"/>
          <w:b/>
          <w:u w:val="single"/>
        </w:rPr>
        <w:t>Announcements</w:t>
      </w:r>
    </w:p>
    <w:p w:rsidR="000B5AB5" w:rsidRPr="00310D16" w:rsidRDefault="000B5AB5" w:rsidP="000B5AB5">
      <w:pPr>
        <w:numPr>
          <w:ilvl w:val="0"/>
          <w:numId w:val="11"/>
        </w:numPr>
        <w:tabs>
          <w:tab w:val="center" w:pos="4680"/>
          <w:tab w:val="right" w:pos="9360"/>
        </w:tabs>
        <w:spacing w:after="0" w:line="240" w:lineRule="auto"/>
        <w:ind w:hanging="398"/>
      </w:pPr>
      <w:r>
        <w:rPr>
          <w:rFonts w:cs="Times New Roman"/>
        </w:rPr>
        <w:t>Scholarship forms are out to all High Schools in the area. We have 10 applicants. Five will be interviewed on May 3, and 5 will be interviewed just before our meeting on May 14.</w:t>
      </w:r>
    </w:p>
    <w:p w:rsidR="000B5AB5" w:rsidRDefault="000B5AB5" w:rsidP="000B5AB5">
      <w:pPr>
        <w:numPr>
          <w:ilvl w:val="0"/>
          <w:numId w:val="11"/>
        </w:numPr>
        <w:tabs>
          <w:tab w:val="center" w:pos="4680"/>
          <w:tab w:val="right" w:pos="9360"/>
        </w:tabs>
        <w:spacing w:after="0" w:line="240" w:lineRule="auto"/>
        <w:ind w:hanging="398"/>
      </w:pPr>
      <w:r>
        <w:rPr>
          <w:rFonts w:cs="Times New Roman"/>
        </w:rPr>
        <w:t>Make plans now to attend the Annual Motor &amp; Tractor Show on May 17 &amp; 18 at the Hickory American Legion Fairground. Admission is 5.00. Free for 12 and under. Lawnmower pull Fri at 7 and Tractor pull Sat. at 4. Visit the Cattle Barn where 4H will be getting calves use to the barn and learning how to show at a Sat. Training workshop.</w:t>
      </w:r>
    </w:p>
    <w:p w:rsidR="000B5AB5" w:rsidRDefault="000B5AB5" w:rsidP="000B5AB5"/>
    <w:p w:rsidR="007E480E" w:rsidRPr="008048F7" w:rsidRDefault="008048F7">
      <w:pPr>
        <w:rPr>
          <w:rFonts w:eastAsiaTheme="majorEastAsia" w:cstheme="majorBidi"/>
          <w:color w:val="000000" w:themeColor="text1"/>
          <w:kern w:val="24"/>
          <w:sz w:val="36"/>
          <w:szCs w:val="36"/>
        </w:rPr>
      </w:pPr>
      <w:r>
        <w:rPr>
          <w:rFonts w:asciiTheme="majorHAnsi" w:eastAsiaTheme="majorEastAsia" w:hAnsi="Calibri" w:cstheme="majorBidi"/>
          <w:color w:val="000000" w:themeColor="text1"/>
          <w:kern w:val="24"/>
          <w:sz w:val="36"/>
          <w:szCs w:val="36"/>
        </w:rPr>
        <w:t xml:space="preserve">                                  </w:t>
      </w:r>
      <w:r w:rsidR="004A64CF" w:rsidRPr="004A64CF">
        <w:rPr>
          <w:rFonts w:asciiTheme="majorHAnsi" w:eastAsiaTheme="majorEastAsia" w:hAnsi="Calibri" w:cstheme="majorBidi"/>
          <w:color w:val="000000" w:themeColor="text1"/>
          <w:kern w:val="24"/>
          <w:sz w:val="36"/>
          <w:szCs w:val="36"/>
        </w:rPr>
        <w:t>Pasture Weed Management</w:t>
      </w:r>
      <w:r w:rsidR="006F6D6D">
        <w:rPr>
          <w:rFonts w:asciiTheme="majorHAnsi" w:eastAsiaTheme="majorEastAsia" w:hAnsi="Calibri" w:cstheme="majorBidi"/>
          <w:color w:val="000000" w:themeColor="text1"/>
          <w:kern w:val="24"/>
          <w:sz w:val="36"/>
          <w:szCs w:val="36"/>
        </w:rPr>
        <w:t xml:space="preserve">  </w:t>
      </w:r>
      <w:r>
        <w:rPr>
          <w:rFonts w:asciiTheme="majorHAnsi" w:eastAsiaTheme="majorEastAsia" w:hAnsi="Calibri" w:cstheme="majorBidi"/>
          <w:color w:val="000000" w:themeColor="text1"/>
          <w:kern w:val="24"/>
          <w:sz w:val="36"/>
          <w:szCs w:val="36"/>
        </w:rPr>
        <w:br/>
        <w:t xml:space="preserve">                   </w:t>
      </w:r>
      <w:r w:rsidR="006F6D6D" w:rsidRPr="008048F7">
        <w:rPr>
          <w:rFonts w:eastAsiaTheme="majorEastAsia" w:cstheme="majorBidi"/>
          <w:color w:val="000000" w:themeColor="text1"/>
          <w:kern w:val="24"/>
          <w:sz w:val="20"/>
          <w:szCs w:val="20"/>
        </w:rPr>
        <w:t>Taken from a PPT by Bill Skelton &amp; Wayne Buhler, Organized and Edited by Glenn Detweiler</w:t>
      </w:r>
    </w:p>
    <w:p w:rsidR="001F174D" w:rsidRPr="008048F7" w:rsidRDefault="001F174D" w:rsidP="00954749">
      <w:pPr>
        <w:pStyle w:val="ListParagraph"/>
        <w:rPr>
          <w:rFonts w:asciiTheme="minorHAnsi" w:hAnsiTheme="minorHAnsi"/>
        </w:rPr>
      </w:pPr>
      <w:r w:rsidRPr="008048F7">
        <w:rPr>
          <w:rFonts w:asciiTheme="minorHAnsi" w:eastAsiaTheme="minorEastAsia" w:hAnsiTheme="minorHAnsi"/>
          <w:b/>
          <w:color w:val="000000" w:themeColor="text1"/>
          <w:kern w:val="24"/>
        </w:rPr>
        <w:t xml:space="preserve">1. </w:t>
      </w:r>
      <w:r w:rsidR="004A64CF" w:rsidRPr="008048F7">
        <w:rPr>
          <w:rFonts w:asciiTheme="minorHAnsi" w:eastAsiaTheme="minorEastAsia" w:hAnsiTheme="minorHAnsi"/>
          <w:b/>
          <w:color w:val="000000" w:themeColor="text1"/>
          <w:kern w:val="24"/>
        </w:rPr>
        <w:t>Why control weeds?</w:t>
      </w:r>
      <w:r w:rsidR="004A64CF" w:rsidRPr="008048F7">
        <w:rPr>
          <w:rFonts w:asciiTheme="minorHAnsi" w:eastAsiaTheme="minorEastAsia" w:hAnsiTheme="minorHAnsi"/>
          <w:color w:val="000000" w:themeColor="text1"/>
          <w:kern w:val="24"/>
        </w:rPr>
        <w:t xml:space="preserve">      </w:t>
      </w:r>
      <w:r w:rsidR="00954749" w:rsidRPr="008048F7">
        <w:rPr>
          <w:rFonts w:asciiTheme="minorHAnsi" w:eastAsiaTheme="minorEastAsia" w:hAnsiTheme="minorHAnsi"/>
          <w:color w:val="000000" w:themeColor="text1"/>
          <w:kern w:val="24"/>
        </w:rPr>
        <w:t xml:space="preserve">First, </w:t>
      </w:r>
      <w:r w:rsidR="00954749" w:rsidRPr="008048F7">
        <w:rPr>
          <w:rFonts w:asciiTheme="minorHAnsi" w:eastAsiaTheme="minorHAnsi" w:hAnsiTheme="minorHAnsi"/>
        </w:rPr>
        <w:t>a</w:t>
      </w:r>
      <w:r w:rsidR="004A64CF" w:rsidRPr="008048F7">
        <w:rPr>
          <w:rFonts w:asciiTheme="minorHAnsi" w:eastAsiaTheme="minorHAnsi" w:hAnsiTheme="minorHAnsi"/>
        </w:rPr>
        <w:t xml:space="preserve"> weed is a plant growing in a place where you do not want it to grow. In pastures and hayfields, it is impossible to have a “pure” stand of grass; there will always be plants that volunteer from the seedbank or from neighboring fields. </w:t>
      </w:r>
      <w:r w:rsidR="00954749" w:rsidRPr="008048F7">
        <w:rPr>
          <w:rFonts w:asciiTheme="minorHAnsi" w:eastAsiaTheme="minorHAnsi" w:hAnsiTheme="minorHAnsi"/>
        </w:rPr>
        <w:t>Therefore, i</w:t>
      </w:r>
      <w:r w:rsidR="004A64CF" w:rsidRPr="008048F7">
        <w:rPr>
          <w:rFonts w:asciiTheme="minorHAnsi" w:eastAsiaTheme="minorHAnsi" w:hAnsiTheme="minorHAnsi"/>
        </w:rPr>
        <w:t xml:space="preserve">t is important to control weeds </w:t>
      </w:r>
      <w:r w:rsidR="0050556D" w:rsidRPr="008048F7">
        <w:rPr>
          <w:rFonts w:asciiTheme="minorHAnsi" w:eastAsiaTheme="minorHAnsi" w:hAnsiTheme="minorHAnsi"/>
        </w:rPr>
        <w:t>to an acceptable level</w:t>
      </w:r>
      <w:r w:rsidR="004A64CF" w:rsidRPr="008048F7">
        <w:rPr>
          <w:rFonts w:asciiTheme="minorHAnsi" w:eastAsiaTheme="minorHAnsi" w:hAnsiTheme="minorHAnsi"/>
        </w:rPr>
        <w:t xml:space="preserve"> because </w:t>
      </w:r>
      <w:r w:rsidR="00954749" w:rsidRPr="008048F7">
        <w:rPr>
          <w:rFonts w:asciiTheme="minorHAnsi" w:eastAsiaTheme="minorHAnsi" w:hAnsiTheme="minorHAnsi"/>
        </w:rPr>
        <w:t xml:space="preserve">(1) </w:t>
      </w:r>
      <w:r w:rsidR="004A64CF" w:rsidRPr="008048F7">
        <w:rPr>
          <w:rFonts w:asciiTheme="minorHAnsi" w:eastAsiaTheme="minorHAnsi" w:hAnsiTheme="minorHAnsi"/>
        </w:rPr>
        <w:t xml:space="preserve">they can reduce yield and quality of desired plant species and </w:t>
      </w:r>
      <w:r w:rsidR="00954749" w:rsidRPr="008048F7">
        <w:rPr>
          <w:rFonts w:asciiTheme="minorHAnsi" w:eastAsiaTheme="minorHAnsi" w:hAnsiTheme="minorHAnsi"/>
        </w:rPr>
        <w:t xml:space="preserve">(2) </w:t>
      </w:r>
      <w:r w:rsidR="004A64CF" w:rsidRPr="008048F7">
        <w:rPr>
          <w:rFonts w:asciiTheme="minorHAnsi" w:eastAsiaTheme="minorHAnsi" w:hAnsiTheme="minorHAnsi"/>
        </w:rPr>
        <w:t>i</w:t>
      </w:r>
      <w:r w:rsidR="004A64CF" w:rsidRPr="008048F7">
        <w:rPr>
          <w:rFonts w:asciiTheme="minorHAnsi" w:hAnsiTheme="minorHAnsi"/>
        </w:rPr>
        <w:t>nterfere with hay drying. Weeds</w:t>
      </w:r>
      <w:r w:rsidR="004A64CF" w:rsidRPr="008048F7">
        <w:rPr>
          <w:rFonts w:asciiTheme="minorHAnsi" w:eastAsiaTheme="minorHAnsi" w:hAnsiTheme="minorHAnsi"/>
        </w:rPr>
        <w:t xml:space="preserve"> also</w:t>
      </w:r>
      <w:r w:rsidR="0050556D" w:rsidRPr="008048F7">
        <w:rPr>
          <w:rFonts w:asciiTheme="minorHAnsi" w:eastAsiaTheme="minorHAnsi" w:hAnsiTheme="minorHAnsi"/>
        </w:rPr>
        <w:t xml:space="preserve"> </w:t>
      </w:r>
      <w:r w:rsidR="00954749" w:rsidRPr="008048F7">
        <w:rPr>
          <w:rFonts w:asciiTheme="minorHAnsi" w:eastAsiaTheme="minorHAnsi" w:hAnsiTheme="minorHAnsi"/>
        </w:rPr>
        <w:t>(3)</w:t>
      </w:r>
      <w:r w:rsidR="004A64CF" w:rsidRPr="008048F7">
        <w:rPr>
          <w:rFonts w:asciiTheme="minorHAnsi" w:eastAsiaTheme="minorHAnsi" w:hAnsiTheme="minorHAnsi"/>
        </w:rPr>
        <w:t xml:space="preserve"> have the potential to cause injury or death to livestock if the weed plants are toxic.</w:t>
      </w:r>
    </w:p>
    <w:p w:rsidR="001F79A5" w:rsidRPr="008048F7" w:rsidRDefault="001F174D" w:rsidP="0050556D">
      <w:pPr>
        <w:spacing w:after="0" w:line="240" w:lineRule="auto"/>
        <w:ind w:left="720"/>
        <w:rPr>
          <w:rFonts w:cs="Times New Roman"/>
          <w:b/>
          <w:sz w:val="24"/>
          <w:szCs w:val="24"/>
        </w:rPr>
      </w:pPr>
      <w:r w:rsidRPr="008048F7">
        <w:rPr>
          <w:rFonts w:eastAsiaTheme="minorEastAsia" w:cs="Times New Roman"/>
          <w:b/>
          <w:color w:val="000000" w:themeColor="text1"/>
          <w:kern w:val="24"/>
          <w:sz w:val="24"/>
          <w:szCs w:val="24"/>
        </w:rPr>
        <w:t xml:space="preserve">2. </w:t>
      </w:r>
      <w:r w:rsidR="004A64CF" w:rsidRPr="008048F7">
        <w:rPr>
          <w:rFonts w:eastAsiaTheme="minorEastAsia" w:cs="Times New Roman"/>
          <w:b/>
          <w:color w:val="000000" w:themeColor="text1"/>
          <w:kern w:val="24"/>
          <w:sz w:val="24"/>
          <w:szCs w:val="24"/>
        </w:rPr>
        <w:t xml:space="preserve">What are the steps </w:t>
      </w:r>
      <w:r w:rsidR="0050556D" w:rsidRPr="008048F7">
        <w:rPr>
          <w:rFonts w:eastAsiaTheme="minorEastAsia" w:cs="Times New Roman"/>
          <w:b/>
          <w:color w:val="000000" w:themeColor="text1"/>
          <w:kern w:val="24"/>
          <w:sz w:val="24"/>
          <w:szCs w:val="24"/>
        </w:rPr>
        <w:t xml:space="preserve">to consider in controlling them? </w:t>
      </w:r>
      <w:r w:rsidRPr="008048F7">
        <w:rPr>
          <w:rFonts w:cs="Times New Roman"/>
        </w:rPr>
        <w:t xml:space="preserve"> </w:t>
      </w:r>
      <w:r w:rsidRPr="008048F7">
        <w:rPr>
          <w:rFonts w:cs="Times New Roman"/>
          <w:b/>
        </w:rPr>
        <w:t>Step 1</w:t>
      </w:r>
      <w:r w:rsidRPr="008048F7">
        <w:rPr>
          <w:rFonts w:cs="Times New Roman"/>
        </w:rPr>
        <w:t xml:space="preserve">. </w:t>
      </w:r>
      <w:r w:rsidR="0050556D" w:rsidRPr="008048F7">
        <w:rPr>
          <w:rFonts w:cs="Times New Roman"/>
          <w:b/>
        </w:rPr>
        <w:t>ID weeds.</w:t>
      </w:r>
      <w:r w:rsidR="00DF59B3" w:rsidRPr="008048F7">
        <w:rPr>
          <w:rFonts w:cs="Times New Roman"/>
        </w:rPr>
        <w:t xml:space="preserve">  </w:t>
      </w:r>
      <w:r w:rsidR="008048F7" w:rsidRPr="008048F7">
        <w:rPr>
          <w:rFonts w:cs="Times New Roman"/>
        </w:rPr>
        <w:t>This is the</w:t>
      </w:r>
      <w:r w:rsidR="00DF59B3" w:rsidRPr="008048F7">
        <w:rPr>
          <w:rFonts w:cs="Times New Roman"/>
        </w:rPr>
        <w:t xml:space="preserve"> most important step, in weed control. This will allow you to determine if they need to be controlled. Take time to walk through your fields and scout at least 10 to 15 sites in a field.  Identify the plants and seedlings at each site.  It is usually easier to do this between seasons and </w:t>
      </w:r>
      <w:r w:rsidR="00DF59B3" w:rsidRPr="008048F7">
        <w:rPr>
          <w:rFonts w:cs="Times New Roman"/>
          <w:b/>
        </w:rPr>
        <w:t>about a week or two after cutting or grazing</w:t>
      </w:r>
      <w:r w:rsidR="00DF59B3" w:rsidRPr="008048F7">
        <w:rPr>
          <w:rFonts w:cs="Times New Roman"/>
        </w:rPr>
        <w:t>. Be sure to keep a record of what weeds you have in each field and when you start seeing them.  This will help you determine whether your control program is working.  Some weeds may take several years to get under control</w:t>
      </w:r>
      <w:r w:rsidR="001F79A5" w:rsidRPr="008048F7">
        <w:rPr>
          <w:rFonts w:cs="Times New Roman"/>
        </w:rPr>
        <w:t xml:space="preserve"> •</w:t>
      </w:r>
      <w:r w:rsidR="0050556D" w:rsidRPr="008048F7">
        <w:rPr>
          <w:rFonts w:cs="Times New Roman"/>
        </w:rPr>
        <w:br/>
        <w:t xml:space="preserve">               </w:t>
      </w:r>
      <w:r w:rsidR="0050556D" w:rsidRPr="008048F7">
        <w:rPr>
          <w:rFonts w:cs="Times New Roman"/>
        </w:rPr>
        <w:tab/>
        <w:t>Sources of help to ID weeds:</w:t>
      </w:r>
    </w:p>
    <w:p w:rsidR="001F79A5" w:rsidRPr="008048F7" w:rsidRDefault="001F79A5" w:rsidP="001F79A5">
      <w:pPr>
        <w:pStyle w:val="ListParagraph"/>
        <w:rPr>
          <w:rFonts w:asciiTheme="minorHAnsi" w:hAnsiTheme="minorHAnsi"/>
        </w:rPr>
      </w:pPr>
      <w:r w:rsidRPr="008048F7">
        <w:rPr>
          <w:rFonts w:asciiTheme="minorHAnsi" w:hAnsiTheme="minorHAnsi"/>
        </w:rPr>
        <w:t>•</w:t>
      </w:r>
      <w:r w:rsidRPr="008048F7">
        <w:rPr>
          <w:rFonts w:asciiTheme="minorHAnsi" w:hAnsiTheme="minorHAnsi"/>
        </w:rPr>
        <w:tab/>
        <w:t>Identifying Seedling &amp; Mature Weeds (AG-208)</w:t>
      </w:r>
    </w:p>
    <w:p w:rsidR="001F79A5" w:rsidRPr="008048F7" w:rsidRDefault="001F79A5" w:rsidP="001F79A5">
      <w:pPr>
        <w:pStyle w:val="ListParagraph"/>
        <w:rPr>
          <w:rFonts w:asciiTheme="minorHAnsi" w:hAnsiTheme="minorHAnsi"/>
        </w:rPr>
      </w:pPr>
      <w:r w:rsidRPr="008048F7">
        <w:rPr>
          <w:rFonts w:asciiTheme="minorHAnsi" w:hAnsiTheme="minorHAnsi"/>
        </w:rPr>
        <w:t>•</w:t>
      </w:r>
      <w:r w:rsidRPr="008048F7">
        <w:rPr>
          <w:rFonts w:asciiTheme="minorHAnsi" w:hAnsiTheme="minorHAnsi"/>
        </w:rPr>
        <w:tab/>
        <w:t>Weed Identification in Past</w:t>
      </w:r>
      <w:r w:rsidR="00B8107D">
        <w:rPr>
          <w:rFonts w:asciiTheme="minorHAnsi" w:hAnsiTheme="minorHAnsi"/>
        </w:rPr>
        <w:t>ures and Hayfields</w:t>
      </w:r>
      <w:r w:rsidRPr="008048F7">
        <w:rPr>
          <w:rFonts w:asciiTheme="minorHAnsi" w:hAnsiTheme="minorHAnsi"/>
        </w:rPr>
        <w:t xml:space="preserve"> (AG-764W)</w:t>
      </w:r>
    </w:p>
    <w:p w:rsidR="001F79A5" w:rsidRPr="008048F7" w:rsidRDefault="001F79A5" w:rsidP="001F79A5">
      <w:pPr>
        <w:pStyle w:val="ListParagraph"/>
        <w:rPr>
          <w:rFonts w:asciiTheme="minorHAnsi" w:hAnsiTheme="minorHAnsi"/>
        </w:rPr>
      </w:pPr>
      <w:r w:rsidRPr="008048F7">
        <w:rPr>
          <w:rFonts w:asciiTheme="minorHAnsi" w:hAnsiTheme="minorHAnsi"/>
        </w:rPr>
        <w:t>•</w:t>
      </w:r>
      <w:r w:rsidRPr="008048F7">
        <w:rPr>
          <w:rFonts w:asciiTheme="minorHAnsi" w:hAnsiTheme="minorHAnsi"/>
        </w:rPr>
        <w:tab/>
        <w:t>Weeds of the North Central States. University of Illinois, Circular 718.</w:t>
      </w:r>
    </w:p>
    <w:p w:rsidR="001F79A5" w:rsidRPr="008048F7" w:rsidRDefault="001F79A5" w:rsidP="001F79A5">
      <w:pPr>
        <w:pStyle w:val="ListParagraph"/>
        <w:rPr>
          <w:rFonts w:asciiTheme="minorHAnsi" w:hAnsiTheme="minorHAnsi"/>
        </w:rPr>
      </w:pPr>
      <w:r w:rsidRPr="008048F7">
        <w:rPr>
          <w:rFonts w:asciiTheme="minorHAnsi" w:hAnsiTheme="minorHAnsi"/>
        </w:rPr>
        <w:t>•</w:t>
      </w:r>
      <w:r w:rsidRPr="008048F7">
        <w:rPr>
          <w:rFonts w:asciiTheme="minorHAnsi" w:hAnsiTheme="minorHAnsi"/>
        </w:rPr>
        <w:tab/>
        <w:t>http://oak.ppws.vt.edu/weedindex.htm</w:t>
      </w:r>
    </w:p>
    <w:p w:rsidR="00F1503B" w:rsidRPr="008048F7" w:rsidRDefault="001F79A5" w:rsidP="001F79A5">
      <w:pPr>
        <w:pStyle w:val="ListParagraph"/>
        <w:rPr>
          <w:rFonts w:asciiTheme="minorHAnsi" w:hAnsiTheme="minorHAnsi"/>
        </w:rPr>
      </w:pPr>
      <w:r w:rsidRPr="008048F7">
        <w:rPr>
          <w:rFonts w:asciiTheme="minorHAnsi" w:hAnsiTheme="minorHAnsi"/>
        </w:rPr>
        <w:t>•</w:t>
      </w:r>
      <w:r w:rsidRPr="008048F7">
        <w:rPr>
          <w:rFonts w:asciiTheme="minorHAnsi" w:hAnsiTheme="minorHAnsi"/>
        </w:rPr>
        <w:tab/>
        <w:t>http://weeds.cropsci.illinois.edu/weedid.htm</w:t>
      </w:r>
    </w:p>
    <w:p w:rsidR="004A64CF" w:rsidRPr="008048F7" w:rsidRDefault="0050556D" w:rsidP="00DF59B3">
      <w:pPr>
        <w:pStyle w:val="ListParagraph"/>
        <w:rPr>
          <w:rFonts w:asciiTheme="minorHAnsi" w:hAnsiTheme="minorHAnsi"/>
        </w:rPr>
      </w:pPr>
      <w:r w:rsidRPr="008048F7">
        <w:rPr>
          <w:rFonts w:asciiTheme="minorHAnsi" w:hAnsiTheme="minorHAnsi"/>
        </w:rPr>
        <w:t xml:space="preserve">  </w:t>
      </w:r>
      <w:r w:rsidR="00DF59B3" w:rsidRPr="008048F7">
        <w:rPr>
          <w:rFonts w:asciiTheme="minorHAnsi" w:hAnsiTheme="minorHAnsi"/>
        </w:rPr>
        <w:t xml:space="preserve">  </w:t>
      </w:r>
      <w:r w:rsidR="001F174D" w:rsidRPr="008048F7">
        <w:rPr>
          <w:rFonts w:asciiTheme="minorHAnsi" w:hAnsiTheme="minorHAnsi"/>
          <w:b/>
        </w:rPr>
        <w:t>Step2</w:t>
      </w:r>
      <w:r w:rsidR="001F174D" w:rsidRPr="008048F7">
        <w:rPr>
          <w:rFonts w:asciiTheme="minorHAnsi" w:hAnsiTheme="minorHAnsi"/>
        </w:rPr>
        <w:t xml:space="preserve">. </w:t>
      </w:r>
      <w:r w:rsidR="00594CE5" w:rsidRPr="008048F7">
        <w:rPr>
          <w:rFonts w:asciiTheme="minorHAnsi" w:hAnsiTheme="minorHAnsi"/>
          <w:b/>
        </w:rPr>
        <w:t>Prevent spread of weeds</w:t>
      </w:r>
      <w:r w:rsidR="00DF59B3" w:rsidRPr="008048F7">
        <w:rPr>
          <w:rFonts w:asciiTheme="minorHAnsi" w:hAnsiTheme="minorHAnsi"/>
        </w:rPr>
        <w:t xml:space="preserve">. </w:t>
      </w:r>
      <w:r w:rsidRPr="008048F7">
        <w:rPr>
          <w:rFonts w:asciiTheme="minorHAnsi" w:hAnsiTheme="minorHAnsi"/>
        </w:rPr>
        <w:t xml:space="preserve">Many weeds </w:t>
      </w:r>
      <w:r w:rsidR="004A64CF" w:rsidRPr="008048F7">
        <w:rPr>
          <w:rFonts w:asciiTheme="minorHAnsi" w:hAnsiTheme="minorHAnsi"/>
        </w:rPr>
        <w:t>are easily spread.  Prevention is any action you take to keep weeds from getting establish</w:t>
      </w:r>
      <w:r w:rsidRPr="008048F7">
        <w:rPr>
          <w:rFonts w:asciiTheme="minorHAnsi" w:hAnsiTheme="minorHAnsi"/>
        </w:rPr>
        <w:t>ed in your pasture</w:t>
      </w:r>
      <w:r w:rsidR="004A64CF" w:rsidRPr="008048F7">
        <w:rPr>
          <w:rFonts w:asciiTheme="minorHAnsi" w:hAnsiTheme="minorHAnsi"/>
        </w:rPr>
        <w:t>.  Many weeds are spread by seeds that are dispersed by hay bales, plants that reach maturity (don’t let that happen), livestock movements, equipment (particularly mowing equipment), wind, water, and wildlife.  Another way of introducing weed seed is through planting grass see</w:t>
      </w:r>
      <w:r w:rsidRPr="008048F7">
        <w:rPr>
          <w:rFonts w:asciiTheme="minorHAnsi" w:hAnsiTheme="minorHAnsi"/>
        </w:rPr>
        <w:t>d contaminated with other seeds; therefore,</w:t>
      </w:r>
      <w:r w:rsidR="004A64CF" w:rsidRPr="008048F7">
        <w:rPr>
          <w:rFonts w:asciiTheme="minorHAnsi" w:hAnsiTheme="minorHAnsi"/>
        </w:rPr>
        <w:t xml:space="preserve"> use certified seed!</w:t>
      </w:r>
    </w:p>
    <w:p w:rsidR="004A64CF" w:rsidRPr="008048F7" w:rsidRDefault="00DF59B3" w:rsidP="00DF59B3">
      <w:pPr>
        <w:pStyle w:val="ListParagraph"/>
        <w:rPr>
          <w:rFonts w:asciiTheme="minorHAnsi" w:hAnsiTheme="minorHAnsi"/>
        </w:rPr>
      </w:pPr>
      <w:r w:rsidRPr="008048F7">
        <w:rPr>
          <w:rFonts w:asciiTheme="minorHAnsi" w:hAnsiTheme="minorHAnsi"/>
        </w:rPr>
        <w:t xml:space="preserve">    </w:t>
      </w:r>
      <w:r w:rsidRPr="008048F7">
        <w:rPr>
          <w:rFonts w:asciiTheme="minorHAnsi" w:hAnsiTheme="minorHAnsi"/>
          <w:b/>
        </w:rPr>
        <w:t>Step 3</w:t>
      </w:r>
      <w:r w:rsidRPr="008048F7">
        <w:rPr>
          <w:rFonts w:asciiTheme="minorHAnsi" w:hAnsiTheme="minorHAnsi"/>
        </w:rPr>
        <w:t xml:space="preserve">. </w:t>
      </w:r>
      <w:r w:rsidR="00594CE5" w:rsidRPr="008048F7">
        <w:rPr>
          <w:rFonts w:asciiTheme="minorHAnsi" w:hAnsiTheme="minorHAnsi"/>
          <w:b/>
        </w:rPr>
        <w:t>Cultural control</w:t>
      </w:r>
      <w:r w:rsidRPr="008048F7">
        <w:rPr>
          <w:rFonts w:asciiTheme="minorHAnsi" w:hAnsiTheme="minorHAnsi"/>
        </w:rPr>
        <w:t xml:space="preserve">. </w:t>
      </w:r>
      <w:r w:rsidR="001F79A5" w:rsidRPr="008048F7">
        <w:rPr>
          <w:rFonts w:asciiTheme="minorHAnsi" w:hAnsiTheme="minorHAnsi"/>
        </w:rPr>
        <w:br/>
        <w:t xml:space="preserve">         </w:t>
      </w:r>
      <w:r w:rsidR="0050556D" w:rsidRPr="008048F7">
        <w:rPr>
          <w:rFonts w:asciiTheme="minorHAnsi" w:hAnsiTheme="minorHAnsi"/>
        </w:rPr>
        <w:t>a.</w:t>
      </w:r>
      <w:r w:rsidR="001F79A5" w:rsidRPr="008048F7">
        <w:rPr>
          <w:rFonts w:asciiTheme="minorHAnsi" w:hAnsiTheme="minorHAnsi"/>
        </w:rPr>
        <w:t xml:space="preserve"> </w:t>
      </w:r>
      <w:r w:rsidR="00594CE5" w:rsidRPr="008048F7">
        <w:rPr>
          <w:rFonts w:asciiTheme="minorHAnsi" w:hAnsiTheme="minorHAnsi"/>
          <w:u w:val="single"/>
        </w:rPr>
        <w:t xml:space="preserve">Manage for your </w:t>
      </w:r>
      <w:r w:rsidRPr="008048F7">
        <w:rPr>
          <w:rFonts w:asciiTheme="minorHAnsi" w:hAnsiTheme="minorHAnsi"/>
          <w:u w:val="single"/>
        </w:rPr>
        <w:t>specific grass</w:t>
      </w:r>
      <w:r w:rsidRPr="008048F7">
        <w:rPr>
          <w:rFonts w:asciiTheme="minorHAnsi" w:hAnsiTheme="minorHAnsi"/>
        </w:rPr>
        <w:t>.</w:t>
      </w:r>
      <w:r w:rsidR="00594CE5" w:rsidRPr="008048F7">
        <w:rPr>
          <w:rFonts w:asciiTheme="minorHAnsi" w:hAnsiTheme="minorHAnsi"/>
        </w:rPr>
        <w:t xml:space="preserve"> T</w:t>
      </w:r>
      <w:r w:rsidR="0050556D" w:rsidRPr="008048F7">
        <w:rPr>
          <w:rFonts w:asciiTheme="minorHAnsi" w:hAnsiTheme="minorHAnsi"/>
        </w:rPr>
        <w:t>AKE SOIL TESTS f</w:t>
      </w:r>
      <w:r w:rsidRPr="008048F7">
        <w:rPr>
          <w:rFonts w:asciiTheme="minorHAnsi" w:hAnsiTheme="minorHAnsi"/>
        </w:rPr>
        <w:t>or the</w:t>
      </w:r>
      <w:r w:rsidR="00594CE5" w:rsidRPr="008048F7">
        <w:rPr>
          <w:rFonts w:asciiTheme="minorHAnsi" w:hAnsiTheme="minorHAnsi"/>
        </w:rPr>
        <w:t xml:space="preserve"> ENTIRE PASTURE</w:t>
      </w:r>
      <w:r w:rsidRPr="008048F7">
        <w:rPr>
          <w:rFonts w:asciiTheme="minorHAnsi" w:hAnsiTheme="minorHAnsi"/>
        </w:rPr>
        <w:t xml:space="preserve">.  </w:t>
      </w:r>
      <w:r w:rsidR="004A64CF" w:rsidRPr="008048F7">
        <w:rPr>
          <w:rFonts w:asciiTheme="minorHAnsi" w:hAnsiTheme="minorHAnsi"/>
        </w:rPr>
        <w:t xml:space="preserve">Cultural control increases the competitiveness of forage. Provide for proper fertilization by using soil test to determine pH, fertility, and recommended fertility needs for the species of grass you are growing.  Then you can take advantage of additional cultural methods to help manage weeds. Remember that there is now a $4 charge per sample received by the NCDA&amp;CS Soils Lab between late November and March 31…be sure to take/submit your soil samples by mid-November to avoid this fee.  One sample is usually good </w:t>
      </w:r>
      <w:r w:rsidR="004A64CF" w:rsidRPr="008048F7">
        <w:rPr>
          <w:rFonts w:asciiTheme="minorHAnsi" w:hAnsiTheme="minorHAnsi"/>
        </w:rPr>
        <w:lastRenderedPageBreak/>
        <w:t>for up to 5 acres if the entire area has the same soil types, same crop, and has had the same practices done to it (fertilizing/liming/etc.). A single sample will consist of at least 12 cores or sub-samples combined together (composite sample). Collect the cores in a plastic bucket, mix, and fill your sample box with this composite sample.  Complete the sample form and mail/ship to the NCDA&amp;CS Soils Lab.  Make the recommended corrections based on soil test results.</w:t>
      </w:r>
    </w:p>
    <w:p w:rsidR="004A64CF" w:rsidRPr="008048F7" w:rsidRDefault="0050556D" w:rsidP="001F79A5">
      <w:pPr>
        <w:pStyle w:val="ListParagraph"/>
        <w:rPr>
          <w:rFonts w:asciiTheme="minorHAnsi" w:hAnsiTheme="minorHAnsi"/>
        </w:rPr>
      </w:pPr>
      <w:r w:rsidRPr="008048F7">
        <w:rPr>
          <w:rFonts w:asciiTheme="minorHAnsi" w:hAnsiTheme="minorHAnsi"/>
        </w:rPr>
        <w:t xml:space="preserve">        </w:t>
      </w:r>
      <w:r w:rsidR="001F79A5" w:rsidRPr="008048F7">
        <w:rPr>
          <w:rFonts w:asciiTheme="minorHAnsi" w:hAnsiTheme="minorHAnsi"/>
        </w:rPr>
        <w:t xml:space="preserve">   </w:t>
      </w:r>
      <w:r w:rsidRPr="008048F7">
        <w:rPr>
          <w:rFonts w:asciiTheme="minorHAnsi" w:hAnsiTheme="minorHAnsi"/>
        </w:rPr>
        <w:t xml:space="preserve">b. </w:t>
      </w:r>
      <w:r w:rsidR="007A0B5F" w:rsidRPr="008048F7">
        <w:rPr>
          <w:rFonts w:asciiTheme="minorHAnsi" w:hAnsiTheme="minorHAnsi"/>
          <w:u w:val="single"/>
        </w:rPr>
        <w:t>Grazing management</w:t>
      </w:r>
      <w:r w:rsidR="007A0B5F" w:rsidRPr="008048F7">
        <w:rPr>
          <w:rFonts w:asciiTheme="minorHAnsi" w:hAnsiTheme="minorHAnsi"/>
        </w:rPr>
        <w:t xml:space="preserve"> in pastures can help control weeds. Rotational grazing helps to control weeds by giving desired plants the opportunity to rest and grow undisturbed before being grazed again.</w:t>
      </w:r>
      <w:r w:rsidR="001F79A5" w:rsidRPr="008048F7">
        <w:rPr>
          <w:rFonts w:asciiTheme="minorHAnsi" w:hAnsiTheme="minorHAnsi"/>
        </w:rPr>
        <w:t xml:space="preserve"> </w:t>
      </w:r>
      <w:r w:rsidR="007A0B5F" w:rsidRPr="008048F7">
        <w:rPr>
          <w:rFonts w:asciiTheme="minorHAnsi" w:hAnsiTheme="minorHAnsi"/>
        </w:rPr>
        <w:t>In rotational grazing systems, animals will often consume weeds they would avoid in continuous grazing systems.</w:t>
      </w:r>
    </w:p>
    <w:p w:rsidR="007A0B5F" w:rsidRPr="008048F7" w:rsidRDefault="0050556D" w:rsidP="001F79A5">
      <w:pPr>
        <w:pStyle w:val="ListParagraph"/>
        <w:rPr>
          <w:rFonts w:asciiTheme="minorHAnsi" w:hAnsiTheme="minorHAnsi"/>
        </w:rPr>
      </w:pPr>
      <w:r w:rsidRPr="008048F7">
        <w:rPr>
          <w:rFonts w:asciiTheme="minorHAnsi" w:hAnsiTheme="minorHAnsi"/>
        </w:rPr>
        <w:t xml:space="preserve">         </w:t>
      </w:r>
      <w:r w:rsidR="001F79A5" w:rsidRPr="008048F7">
        <w:rPr>
          <w:rFonts w:asciiTheme="minorHAnsi" w:hAnsiTheme="minorHAnsi"/>
        </w:rPr>
        <w:t xml:space="preserve"> </w:t>
      </w:r>
      <w:r w:rsidRPr="008048F7">
        <w:rPr>
          <w:rFonts w:asciiTheme="minorHAnsi" w:hAnsiTheme="minorHAnsi"/>
        </w:rPr>
        <w:t xml:space="preserve"> c. </w:t>
      </w:r>
      <w:r w:rsidR="007A0B5F" w:rsidRPr="008048F7">
        <w:rPr>
          <w:rFonts w:asciiTheme="minorHAnsi" w:hAnsiTheme="minorHAnsi"/>
          <w:u w:val="single"/>
        </w:rPr>
        <w:t>Mechanical control</w:t>
      </w:r>
      <w:r w:rsidR="007A0B5F" w:rsidRPr="008048F7">
        <w:rPr>
          <w:rFonts w:asciiTheme="minorHAnsi" w:hAnsiTheme="minorHAnsi"/>
        </w:rPr>
        <w:t xml:space="preserve">, primarily mowing, will help control some weeds especially broadleaf weeds. Negative aspects are cost of mowing (fuel and time), it may not help with larger weeds, and it can spread weed seeds and encourage greater infestation. If there is no chemical control labeled for a particular weed or if weeds are too mature, mowing may be your only choice.  Always mow at the proper height! </w:t>
      </w:r>
      <w:r w:rsidR="007A0B5F" w:rsidRPr="008048F7">
        <w:rPr>
          <w:rFonts w:asciiTheme="minorHAnsi" w:hAnsiTheme="minorHAnsi"/>
          <w:b/>
          <w:u w:val="single"/>
        </w:rPr>
        <w:t xml:space="preserve">In some </w:t>
      </w:r>
      <w:proofErr w:type="gramStart"/>
      <w:r w:rsidR="007A0B5F" w:rsidRPr="008048F7">
        <w:rPr>
          <w:rFonts w:asciiTheme="minorHAnsi" w:hAnsiTheme="minorHAnsi"/>
          <w:b/>
          <w:u w:val="single"/>
        </w:rPr>
        <w:t>cases</w:t>
      </w:r>
      <w:proofErr w:type="gramEnd"/>
      <w:r w:rsidR="007A0B5F" w:rsidRPr="008048F7">
        <w:rPr>
          <w:rFonts w:asciiTheme="minorHAnsi" w:hAnsiTheme="minorHAnsi"/>
          <w:b/>
          <w:u w:val="single"/>
        </w:rPr>
        <w:t xml:space="preserve"> burning</w:t>
      </w:r>
      <w:r w:rsidR="007A0B5F" w:rsidRPr="008048F7">
        <w:rPr>
          <w:rFonts w:asciiTheme="minorHAnsi" w:hAnsiTheme="minorHAnsi"/>
        </w:rPr>
        <w:t xml:space="preserve">, when safe and permitted, </w:t>
      </w:r>
      <w:r w:rsidR="007A0B5F" w:rsidRPr="008048F7">
        <w:rPr>
          <w:rFonts w:asciiTheme="minorHAnsi" w:hAnsiTheme="minorHAnsi"/>
          <w:b/>
          <w:u w:val="single"/>
        </w:rPr>
        <w:t>may control some weeds</w:t>
      </w:r>
      <w:r w:rsidR="007A0B5F" w:rsidRPr="008048F7">
        <w:rPr>
          <w:rFonts w:asciiTheme="minorHAnsi" w:hAnsiTheme="minorHAnsi"/>
        </w:rPr>
        <w:t xml:space="preserve"> in forages.</w:t>
      </w:r>
    </w:p>
    <w:p w:rsidR="007A0B5F" w:rsidRPr="008048F7" w:rsidRDefault="0050556D" w:rsidP="001F79A5">
      <w:pPr>
        <w:pStyle w:val="ListParagraph"/>
        <w:rPr>
          <w:rFonts w:asciiTheme="minorHAnsi" w:hAnsiTheme="minorHAnsi"/>
        </w:rPr>
      </w:pPr>
      <w:r w:rsidRPr="008048F7">
        <w:rPr>
          <w:rFonts w:asciiTheme="minorHAnsi" w:eastAsiaTheme="minorEastAsia" w:hAnsiTheme="minorHAnsi"/>
          <w:b/>
          <w:color w:val="000000" w:themeColor="text1"/>
          <w:kern w:val="24"/>
        </w:rPr>
        <w:t xml:space="preserve">    </w:t>
      </w:r>
      <w:r w:rsidR="001F79A5" w:rsidRPr="008048F7">
        <w:rPr>
          <w:rFonts w:asciiTheme="minorHAnsi" w:eastAsiaTheme="minorEastAsia" w:hAnsiTheme="minorHAnsi"/>
          <w:b/>
          <w:color w:val="000000" w:themeColor="text1"/>
          <w:kern w:val="24"/>
        </w:rPr>
        <w:t>Step 4.</w:t>
      </w:r>
      <w:r w:rsidR="001F79A5" w:rsidRPr="008048F7">
        <w:rPr>
          <w:rFonts w:asciiTheme="minorHAnsi" w:eastAsiaTheme="minorEastAsia" w:hAnsiTheme="minorHAnsi"/>
          <w:color w:val="000000" w:themeColor="text1"/>
          <w:kern w:val="24"/>
        </w:rPr>
        <w:t xml:space="preserve"> </w:t>
      </w:r>
      <w:r w:rsidR="007A0B5F" w:rsidRPr="008048F7">
        <w:rPr>
          <w:rFonts w:asciiTheme="minorHAnsi" w:eastAsiaTheme="minorEastAsia" w:hAnsiTheme="minorHAnsi"/>
          <w:b/>
          <w:color w:val="000000" w:themeColor="text1"/>
          <w:kern w:val="24"/>
        </w:rPr>
        <w:t>Biological control</w:t>
      </w:r>
      <w:r w:rsidR="007A0B5F" w:rsidRPr="008048F7">
        <w:rPr>
          <w:rFonts w:asciiTheme="minorHAnsi" w:eastAsiaTheme="minorEastAsia" w:hAnsiTheme="minorHAnsi"/>
          <w:color w:val="000000" w:themeColor="text1"/>
          <w:kern w:val="24"/>
        </w:rPr>
        <w:t xml:space="preserve"> is the use of natural systems to suppress weeds.  As a newer approach to weed management there is much still to be learned.  This is generally a longer term approach.  It includes the use of natural agents such as plants, herbivores, or insects to suppress weeds.  Biological control is usually not complete and may take several years to become sufficiently effective</w:t>
      </w:r>
    </w:p>
    <w:p w:rsidR="00F1503B" w:rsidRPr="008048F7" w:rsidRDefault="001F79A5" w:rsidP="001F79A5">
      <w:pPr>
        <w:pStyle w:val="ListParagraph"/>
        <w:rPr>
          <w:rFonts w:asciiTheme="minorHAnsi" w:hAnsiTheme="minorHAnsi"/>
        </w:rPr>
      </w:pPr>
      <w:r w:rsidRPr="008048F7">
        <w:rPr>
          <w:rFonts w:asciiTheme="minorHAnsi" w:hAnsiTheme="minorHAnsi"/>
          <w:b/>
        </w:rPr>
        <w:t>Step 5</w:t>
      </w:r>
      <w:r w:rsidR="0050556D" w:rsidRPr="008048F7">
        <w:rPr>
          <w:rFonts w:asciiTheme="minorHAnsi" w:hAnsiTheme="minorHAnsi"/>
          <w:b/>
        </w:rPr>
        <w:t xml:space="preserve">. </w:t>
      </w:r>
      <w:r w:rsidRPr="008048F7">
        <w:rPr>
          <w:rFonts w:asciiTheme="minorHAnsi" w:hAnsiTheme="minorHAnsi"/>
          <w:b/>
        </w:rPr>
        <w:t xml:space="preserve"> </w:t>
      </w:r>
      <w:r w:rsidR="00594CE5" w:rsidRPr="008048F7">
        <w:rPr>
          <w:rFonts w:asciiTheme="minorHAnsi" w:hAnsiTheme="minorHAnsi"/>
          <w:b/>
        </w:rPr>
        <w:t>Chemical Control</w:t>
      </w:r>
      <w:r w:rsidR="00DC0B39" w:rsidRPr="008048F7">
        <w:rPr>
          <w:rFonts w:asciiTheme="minorHAnsi" w:hAnsiTheme="minorHAnsi"/>
          <w:b/>
        </w:rPr>
        <w:t xml:space="preserve">.  </w:t>
      </w:r>
      <w:r w:rsidR="007A0B5F" w:rsidRPr="008048F7">
        <w:rPr>
          <w:rFonts w:asciiTheme="minorHAnsi" w:hAnsiTheme="minorHAnsi"/>
        </w:rPr>
        <w:t>Considerations for choosing an herbicide</w:t>
      </w:r>
      <w:r w:rsidR="00DC0B39" w:rsidRPr="008048F7">
        <w:rPr>
          <w:rFonts w:asciiTheme="minorHAnsi" w:hAnsiTheme="minorHAnsi"/>
        </w:rPr>
        <w:t xml:space="preserve"> include: (</w:t>
      </w:r>
      <w:r w:rsidRPr="008048F7">
        <w:rPr>
          <w:rFonts w:asciiTheme="minorHAnsi" w:hAnsiTheme="minorHAnsi"/>
        </w:rPr>
        <w:t>1</w:t>
      </w:r>
      <w:r w:rsidR="00DC0B39" w:rsidRPr="008048F7">
        <w:rPr>
          <w:rFonts w:asciiTheme="minorHAnsi" w:hAnsiTheme="minorHAnsi"/>
        </w:rPr>
        <w:t xml:space="preserve">) </w:t>
      </w:r>
      <w:r w:rsidR="00594CE5" w:rsidRPr="008048F7">
        <w:rPr>
          <w:rFonts w:asciiTheme="minorHAnsi" w:hAnsiTheme="minorHAnsi"/>
        </w:rPr>
        <w:t>Correct identification of weed</w:t>
      </w:r>
      <w:r w:rsidR="00DC0B39" w:rsidRPr="008048F7">
        <w:rPr>
          <w:rFonts w:asciiTheme="minorHAnsi" w:hAnsiTheme="minorHAnsi"/>
        </w:rPr>
        <w:t>. (2)</w:t>
      </w:r>
      <w:r w:rsidRPr="008048F7">
        <w:rPr>
          <w:rFonts w:asciiTheme="minorHAnsi" w:hAnsiTheme="minorHAnsi"/>
        </w:rPr>
        <w:t xml:space="preserve"> </w:t>
      </w:r>
      <w:r w:rsidR="00594CE5" w:rsidRPr="008048F7">
        <w:rPr>
          <w:rFonts w:asciiTheme="minorHAnsi" w:hAnsiTheme="minorHAnsi"/>
        </w:rPr>
        <w:t>Type of pasture/forage</w:t>
      </w:r>
      <w:r w:rsidR="00DC0B39" w:rsidRPr="008048F7">
        <w:rPr>
          <w:rFonts w:asciiTheme="minorHAnsi" w:hAnsiTheme="minorHAnsi"/>
        </w:rPr>
        <w:t xml:space="preserve">. (3) </w:t>
      </w:r>
      <w:r w:rsidR="00594CE5" w:rsidRPr="008048F7">
        <w:rPr>
          <w:rFonts w:asciiTheme="minorHAnsi" w:hAnsiTheme="minorHAnsi"/>
        </w:rPr>
        <w:t>Animal species</w:t>
      </w:r>
      <w:r w:rsidR="00DC0B39" w:rsidRPr="008048F7">
        <w:rPr>
          <w:rFonts w:asciiTheme="minorHAnsi" w:hAnsiTheme="minorHAnsi"/>
        </w:rPr>
        <w:t xml:space="preserve">. (4) </w:t>
      </w:r>
      <w:r w:rsidR="00594CE5" w:rsidRPr="008048F7">
        <w:rPr>
          <w:rFonts w:asciiTheme="minorHAnsi" w:hAnsiTheme="minorHAnsi"/>
        </w:rPr>
        <w:t>Post-application restrictions</w:t>
      </w:r>
      <w:r w:rsidR="00DC0B39" w:rsidRPr="008048F7">
        <w:rPr>
          <w:rFonts w:asciiTheme="minorHAnsi" w:hAnsiTheme="minorHAnsi"/>
        </w:rPr>
        <w:t>. (5)</w:t>
      </w:r>
      <w:r w:rsidR="00B4247F">
        <w:rPr>
          <w:rFonts w:asciiTheme="minorHAnsi" w:hAnsiTheme="minorHAnsi"/>
        </w:rPr>
        <w:t xml:space="preserve"> </w:t>
      </w:r>
      <w:r w:rsidR="00594CE5" w:rsidRPr="008048F7">
        <w:rPr>
          <w:rFonts w:asciiTheme="minorHAnsi" w:hAnsiTheme="minorHAnsi"/>
        </w:rPr>
        <w:t>Carryover</w:t>
      </w:r>
      <w:r w:rsidR="00594CE5">
        <w:rPr>
          <w:rFonts w:asciiTheme="minorHAnsi" w:hAnsiTheme="minorHAnsi"/>
        </w:rPr>
        <w:t>.</w:t>
      </w:r>
    </w:p>
    <w:p w:rsidR="000D3C9F" w:rsidRPr="008048F7" w:rsidRDefault="001B4B0C" w:rsidP="00DC0B39">
      <w:pPr>
        <w:rPr>
          <w:rFonts w:cs="Times New Roman"/>
          <w:sz w:val="24"/>
          <w:szCs w:val="24"/>
        </w:rPr>
      </w:pPr>
      <w:r w:rsidRPr="008048F7">
        <w:rPr>
          <w:rFonts w:cs="Times New Roman"/>
          <w:sz w:val="24"/>
          <w:szCs w:val="24"/>
        </w:rPr>
        <w:t xml:space="preserve">         </w:t>
      </w:r>
      <w:r w:rsidR="007A0B5F" w:rsidRPr="008048F7">
        <w:rPr>
          <w:rFonts w:eastAsia="Times New Roman" w:cs="Times New Roman"/>
          <w:sz w:val="24"/>
          <w:szCs w:val="24"/>
        </w:rPr>
        <w:t>There are many decisions involved with the use of herbicides, beginning with the correct ID of the weeds present, familiarity with the weed type (grass or broadleaf, annual or biennial or perennial, cool season</w:t>
      </w:r>
      <w:r w:rsidRPr="008048F7">
        <w:rPr>
          <w:rFonts w:cs="Times New Roman"/>
          <w:sz w:val="24"/>
          <w:szCs w:val="24"/>
        </w:rPr>
        <w:t xml:space="preserve"> </w:t>
      </w:r>
      <w:r w:rsidR="007A0B5F" w:rsidRPr="008048F7">
        <w:rPr>
          <w:rFonts w:eastAsia="Times New Roman" w:cs="Times New Roman"/>
          <w:sz w:val="24"/>
          <w:szCs w:val="24"/>
        </w:rPr>
        <w:t>or warm season</w:t>
      </w:r>
      <w:r w:rsidR="007A0B5F" w:rsidRPr="008048F7">
        <w:rPr>
          <w:rFonts w:cs="Times New Roman"/>
          <w:sz w:val="24"/>
          <w:szCs w:val="24"/>
        </w:rPr>
        <w:t>), followed by choice of herbicide and determining the correct timing and rate of application</w:t>
      </w:r>
      <w:r w:rsidR="007A0B5F" w:rsidRPr="008048F7">
        <w:rPr>
          <w:rFonts w:cs="Times New Roman"/>
          <w:b/>
          <w:bCs/>
          <w:sz w:val="24"/>
          <w:szCs w:val="24"/>
        </w:rPr>
        <w:t xml:space="preserve">. </w:t>
      </w:r>
      <w:r w:rsidR="00DC0B39" w:rsidRPr="008048F7">
        <w:rPr>
          <w:rFonts w:cs="Times New Roman"/>
          <w:sz w:val="24"/>
          <w:szCs w:val="24"/>
        </w:rPr>
        <w:t xml:space="preserve"> </w:t>
      </w:r>
      <w:r w:rsidR="00594CE5">
        <w:rPr>
          <w:rFonts w:cs="Times New Roman"/>
          <w:sz w:val="24"/>
          <w:szCs w:val="24"/>
        </w:rPr>
        <w:br/>
        <w:t xml:space="preserve">         </w:t>
      </w:r>
      <w:r w:rsidR="00DC0B39" w:rsidRPr="008048F7">
        <w:rPr>
          <w:rFonts w:cs="Times New Roman"/>
          <w:sz w:val="24"/>
          <w:szCs w:val="24"/>
        </w:rPr>
        <w:t xml:space="preserve">Spot-spraying specific weeds may be the most effective and least costly.  </w:t>
      </w:r>
      <w:r w:rsidR="00DC0B39" w:rsidRPr="008048F7">
        <w:rPr>
          <w:rFonts w:cs="Times New Roman"/>
          <w:sz w:val="24"/>
          <w:szCs w:val="24"/>
        </w:rPr>
        <w:br/>
      </w:r>
      <w:r w:rsidR="00DC0B39" w:rsidRPr="008048F7">
        <w:rPr>
          <w:rFonts w:cs="Times New Roman"/>
          <w:bCs/>
          <w:sz w:val="24"/>
          <w:szCs w:val="24"/>
        </w:rPr>
        <w:t xml:space="preserve">          F</w:t>
      </w:r>
      <w:r w:rsidR="007A0B5F" w:rsidRPr="008048F7">
        <w:rPr>
          <w:rFonts w:cs="Times New Roman"/>
          <w:bCs/>
          <w:sz w:val="24"/>
          <w:szCs w:val="24"/>
        </w:rPr>
        <w:t>or some herbicides there are restrictions for grazing animals. There may also be haying restrictions. Always read and follow label directions and pay attention to any grazing and haying restrictions. The label is the law!</w:t>
      </w:r>
      <w:r w:rsidRPr="008048F7">
        <w:rPr>
          <w:rFonts w:cs="Times New Roman"/>
          <w:bCs/>
          <w:sz w:val="24"/>
          <w:szCs w:val="24"/>
        </w:rPr>
        <w:t xml:space="preserve"> </w:t>
      </w:r>
      <w:r w:rsidRPr="008048F7">
        <w:rPr>
          <w:rFonts w:cs="Times New Roman"/>
          <w:sz w:val="24"/>
          <w:szCs w:val="24"/>
        </w:rPr>
        <w:t xml:space="preserve">Many farmers and home gardeners have reported damage to vegetable and flower crops after applying horse or livestock manure, compost, hay, or grass clippings to the soil. The damage was caused by residues from herbicide products that belonging to the class of herbicides known as </w:t>
      </w:r>
      <w:r w:rsidRPr="008048F7">
        <w:rPr>
          <w:rFonts w:cs="Times New Roman"/>
          <w:i/>
          <w:iCs/>
          <w:sz w:val="24"/>
          <w:szCs w:val="24"/>
        </w:rPr>
        <w:t>pyridine carboxylic acids</w:t>
      </w:r>
      <w:r w:rsidRPr="008048F7">
        <w:rPr>
          <w:rFonts w:cs="Times New Roman"/>
          <w:sz w:val="24"/>
          <w:szCs w:val="24"/>
        </w:rPr>
        <w:t>. These herbicides can remain active for extended periods of time even after passing through an animal’s digest</w:t>
      </w:r>
      <w:r w:rsidR="000D3C9F" w:rsidRPr="008048F7">
        <w:rPr>
          <w:rFonts w:cs="Times New Roman"/>
          <w:sz w:val="24"/>
          <w:szCs w:val="24"/>
        </w:rPr>
        <w:t>ive tract, to be found in urine,</w:t>
      </w:r>
      <w:r w:rsidRPr="008048F7">
        <w:rPr>
          <w:rFonts w:cs="Times New Roman"/>
          <w:sz w:val="24"/>
          <w:szCs w:val="24"/>
        </w:rPr>
        <w:t xml:space="preserve"> manure, and composting! The label on each of these herbicides contains detailed instructions, including animal feeding restrictions and safe use of manure or crop residues. When used as directed, these herbicides should not cause problems on non-target plants.</w:t>
      </w:r>
      <w:r w:rsidR="00954749" w:rsidRPr="008048F7">
        <w:rPr>
          <w:rFonts w:cs="Times New Roman"/>
          <w:sz w:val="24"/>
          <w:szCs w:val="24"/>
        </w:rPr>
        <w:t xml:space="preserve"> </w:t>
      </w:r>
      <w:r w:rsidR="007A0B5F" w:rsidRPr="008048F7">
        <w:rPr>
          <w:rFonts w:eastAsiaTheme="minorEastAsia" w:cs="Times New Roman"/>
          <w:sz w:val="24"/>
          <w:szCs w:val="24"/>
        </w:rPr>
        <w:t>Follow label directions listed under</w:t>
      </w:r>
      <w:r w:rsidR="00954749" w:rsidRPr="008048F7">
        <w:rPr>
          <w:rFonts w:eastAsiaTheme="minorEastAsia" w:cs="Times New Roman"/>
          <w:sz w:val="24"/>
          <w:szCs w:val="24"/>
        </w:rPr>
        <w:t xml:space="preserve"> </w:t>
      </w:r>
      <w:r w:rsidR="000D3C9F" w:rsidRPr="008048F7">
        <w:rPr>
          <w:rFonts w:cs="Times New Roman"/>
          <w:sz w:val="24"/>
          <w:szCs w:val="24"/>
          <w:u w:val="single"/>
        </w:rPr>
        <w:t>Carryover I</w:t>
      </w:r>
      <w:r w:rsidR="007A0B5F" w:rsidRPr="008048F7">
        <w:rPr>
          <w:rFonts w:cs="Times New Roman"/>
          <w:sz w:val="24"/>
          <w:szCs w:val="24"/>
          <w:u w:val="single"/>
        </w:rPr>
        <w:t>njury</w:t>
      </w:r>
      <w:r w:rsidR="007A0B5F" w:rsidRPr="008048F7">
        <w:rPr>
          <w:rFonts w:cs="Times New Roman"/>
          <w:sz w:val="24"/>
          <w:szCs w:val="24"/>
        </w:rPr>
        <w:t xml:space="preserve"> to vegetable and flower crops</w:t>
      </w:r>
      <w:r w:rsidR="00954749" w:rsidRPr="008048F7">
        <w:rPr>
          <w:rFonts w:cs="Times New Roman"/>
          <w:sz w:val="24"/>
          <w:szCs w:val="24"/>
        </w:rPr>
        <w:t>.</w:t>
      </w:r>
      <w:r w:rsidR="000D3C9F" w:rsidRPr="008048F7">
        <w:rPr>
          <w:rFonts w:cs="Times New Roman"/>
          <w:sz w:val="24"/>
          <w:szCs w:val="24"/>
        </w:rPr>
        <w:t xml:space="preserve"> </w:t>
      </w:r>
      <w:r w:rsidR="000D3C9F" w:rsidRPr="008048F7">
        <w:rPr>
          <w:rFonts w:cs="Times New Roman"/>
          <w:sz w:val="24"/>
          <w:szCs w:val="24"/>
        </w:rPr>
        <w:br/>
        <w:t xml:space="preserve">           P</w:t>
      </w:r>
      <w:r w:rsidR="007A0B5F" w:rsidRPr="008048F7">
        <w:rPr>
          <w:rFonts w:cs="Times New Roman"/>
          <w:sz w:val="24"/>
          <w:szCs w:val="24"/>
        </w:rPr>
        <w:t>roper timing of herbicide application cannot be overemphasized. The best way to control weeds post-emergence with herbicides is when the weeds have germinated, are young, and are actively growing.  This time varies according to whether the weeds are cool season or warm season. As the name implies, warm-season weeds are those that grow during the summer months. The best time to control warm-season weeds with herbicides, therefore, is from April to mid-July for most species. Cool-season weeds grow best in late fall through early spring. The best time to control cool season weeds with herbicides is from October through December. Also possibly from February through April.</w:t>
      </w:r>
      <w:r w:rsidR="000D3C9F" w:rsidRPr="008048F7">
        <w:rPr>
          <w:rFonts w:cs="Times New Roman"/>
          <w:sz w:val="24"/>
          <w:szCs w:val="24"/>
        </w:rPr>
        <w:br/>
        <w:t xml:space="preserve">        Our May educational program will be provided by Boyd Glenn from Nutrient Ag Solutions. He will discuss in more detail Step 5, Chemical Controls for Warm-Season Pasture Management. </w:t>
      </w:r>
    </w:p>
    <w:p w:rsidR="00954749" w:rsidRPr="008048F7" w:rsidRDefault="00954749" w:rsidP="00954749">
      <w:pPr>
        <w:rPr>
          <w:rFonts w:cs="Times New Roman"/>
        </w:rPr>
      </w:pPr>
    </w:p>
    <w:p w:rsidR="00954749" w:rsidRPr="007A0B5F" w:rsidRDefault="00954749" w:rsidP="00954749"/>
    <w:sectPr w:rsidR="00954749" w:rsidRPr="007A0B5F" w:rsidSect="00DF59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B80"/>
    <w:multiLevelType w:val="hybridMultilevel"/>
    <w:tmpl w:val="4C8AB5A2"/>
    <w:lvl w:ilvl="0" w:tplc="9B92DF42">
      <w:start w:val="1"/>
      <w:numFmt w:val="bullet"/>
      <w:lvlText w:val="•"/>
      <w:lvlJc w:val="left"/>
      <w:pPr>
        <w:tabs>
          <w:tab w:val="num" w:pos="720"/>
        </w:tabs>
        <w:ind w:left="720" w:hanging="360"/>
      </w:pPr>
      <w:rPr>
        <w:rFonts w:ascii="Arial" w:hAnsi="Arial" w:hint="default"/>
      </w:rPr>
    </w:lvl>
    <w:lvl w:ilvl="1" w:tplc="762CD2B0" w:tentative="1">
      <w:start w:val="1"/>
      <w:numFmt w:val="bullet"/>
      <w:lvlText w:val="•"/>
      <w:lvlJc w:val="left"/>
      <w:pPr>
        <w:tabs>
          <w:tab w:val="num" w:pos="1440"/>
        </w:tabs>
        <w:ind w:left="1440" w:hanging="360"/>
      </w:pPr>
      <w:rPr>
        <w:rFonts w:ascii="Arial" w:hAnsi="Arial" w:hint="default"/>
      </w:rPr>
    </w:lvl>
    <w:lvl w:ilvl="2" w:tplc="35EAD7BE" w:tentative="1">
      <w:start w:val="1"/>
      <w:numFmt w:val="bullet"/>
      <w:lvlText w:val="•"/>
      <w:lvlJc w:val="left"/>
      <w:pPr>
        <w:tabs>
          <w:tab w:val="num" w:pos="2160"/>
        </w:tabs>
        <w:ind w:left="2160" w:hanging="360"/>
      </w:pPr>
      <w:rPr>
        <w:rFonts w:ascii="Arial" w:hAnsi="Arial" w:hint="default"/>
      </w:rPr>
    </w:lvl>
    <w:lvl w:ilvl="3" w:tplc="54AA67B8" w:tentative="1">
      <w:start w:val="1"/>
      <w:numFmt w:val="bullet"/>
      <w:lvlText w:val="•"/>
      <w:lvlJc w:val="left"/>
      <w:pPr>
        <w:tabs>
          <w:tab w:val="num" w:pos="2880"/>
        </w:tabs>
        <w:ind w:left="2880" w:hanging="360"/>
      </w:pPr>
      <w:rPr>
        <w:rFonts w:ascii="Arial" w:hAnsi="Arial" w:hint="default"/>
      </w:rPr>
    </w:lvl>
    <w:lvl w:ilvl="4" w:tplc="938CFC16" w:tentative="1">
      <w:start w:val="1"/>
      <w:numFmt w:val="bullet"/>
      <w:lvlText w:val="•"/>
      <w:lvlJc w:val="left"/>
      <w:pPr>
        <w:tabs>
          <w:tab w:val="num" w:pos="3600"/>
        </w:tabs>
        <w:ind w:left="3600" w:hanging="360"/>
      </w:pPr>
      <w:rPr>
        <w:rFonts w:ascii="Arial" w:hAnsi="Arial" w:hint="default"/>
      </w:rPr>
    </w:lvl>
    <w:lvl w:ilvl="5" w:tplc="A60A7D9C" w:tentative="1">
      <w:start w:val="1"/>
      <w:numFmt w:val="bullet"/>
      <w:lvlText w:val="•"/>
      <w:lvlJc w:val="left"/>
      <w:pPr>
        <w:tabs>
          <w:tab w:val="num" w:pos="4320"/>
        </w:tabs>
        <w:ind w:left="4320" w:hanging="360"/>
      </w:pPr>
      <w:rPr>
        <w:rFonts w:ascii="Arial" w:hAnsi="Arial" w:hint="default"/>
      </w:rPr>
    </w:lvl>
    <w:lvl w:ilvl="6" w:tplc="685AD968" w:tentative="1">
      <w:start w:val="1"/>
      <w:numFmt w:val="bullet"/>
      <w:lvlText w:val="•"/>
      <w:lvlJc w:val="left"/>
      <w:pPr>
        <w:tabs>
          <w:tab w:val="num" w:pos="5040"/>
        </w:tabs>
        <w:ind w:left="5040" w:hanging="360"/>
      </w:pPr>
      <w:rPr>
        <w:rFonts w:ascii="Arial" w:hAnsi="Arial" w:hint="default"/>
      </w:rPr>
    </w:lvl>
    <w:lvl w:ilvl="7" w:tplc="0F103B7C" w:tentative="1">
      <w:start w:val="1"/>
      <w:numFmt w:val="bullet"/>
      <w:lvlText w:val="•"/>
      <w:lvlJc w:val="left"/>
      <w:pPr>
        <w:tabs>
          <w:tab w:val="num" w:pos="5760"/>
        </w:tabs>
        <w:ind w:left="5760" w:hanging="360"/>
      </w:pPr>
      <w:rPr>
        <w:rFonts w:ascii="Arial" w:hAnsi="Arial" w:hint="default"/>
      </w:rPr>
    </w:lvl>
    <w:lvl w:ilvl="8" w:tplc="7578D7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854AC7"/>
    <w:multiLevelType w:val="hybridMultilevel"/>
    <w:tmpl w:val="0C50C39A"/>
    <w:lvl w:ilvl="0" w:tplc="A5E6E14A">
      <w:start w:val="1"/>
      <w:numFmt w:val="bullet"/>
      <w:lvlText w:val="•"/>
      <w:lvlJc w:val="left"/>
      <w:pPr>
        <w:tabs>
          <w:tab w:val="num" w:pos="720"/>
        </w:tabs>
        <w:ind w:left="720" w:hanging="360"/>
      </w:pPr>
      <w:rPr>
        <w:rFonts w:ascii="Arial" w:hAnsi="Arial" w:hint="default"/>
      </w:rPr>
    </w:lvl>
    <w:lvl w:ilvl="1" w:tplc="951AA3AA" w:tentative="1">
      <w:start w:val="1"/>
      <w:numFmt w:val="bullet"/>
      <w:lvlText w:val="•"/>
      <w:lvlJc w:val="left"/>
      <w:pPr>
        <w:tabs>
          <w:tab w:val="num" w:pos="1440"/>
        </w:tabs>
        <w:ind w:left="1440" w:hanging="360"/>
      </w:pPr>
      <w:rPr>
        <w:rFonts w:ascii="Arial" w:hAnsi="Arial" w:hint="default"/>
      </w:rPr>
    </w:lvl>
    <w:lvl w:ilvl="2" w:tplc="59884282" w:tentative="1">
      <w:start w:val="1"/>
      <w:numFmt w:val="bullet"/>
      <w:lvlText w:val="•"/>
      <w:lvlJc w:val="left"/>
      <w:pPr>
        <w:tabs>
          <w:tab w:val="num" w:pos="2160"/>
        </w:tabs>
        <w:ind w:left="2160" w:hanging="360"/>
      </w:pPr>
      <w:rPr>
        <w:rFonts w:ascii="Arial" w:hAnsi="Arial" w:hint="default"/>
      </w:rPr>
    </w:lvl>
    <w:lvl w:ilvl="3" w:tplc="DCBA4E02" w:tentative="1">
      <w:start w:val="1"/>
      <w:numFmt w:val="bullet"/>
      <w:lvlText w:val="•"/>
      <w:lvlJc w:val="left"/>
      <w:pPr>
        <w:tabs>
          <w:tab w:val="num" w:pos="2880"/>
        </w:tabs>
        <w:ind w:left="2880" w:hanging="360"/>
      </w:pPr>
      <w:rPr>
        <w:rFonts w:ascii="Arial" w:hAnsi="Arial" w:hint="default"/>
      </w:rPr>
    </w:lvl>
    <w:lvl w:ilvl="4" w:tplc="3CBA14BC" w:tentative="1">
      <w:start w:val="1"/>
      <w:numFmt w:val="bullet"/>
      <w:lvlText w:val="•"/>
      <w:lvlJc w:val="left"/>
      <w:pPr>
        <w:tabs>
          <w:tab w:val="num" w:pos="3600"/>
        </w:tabs>
        <w:ind w:left="3600" w:hanging="360"/>
      </w:pPr>
      <w:rPr>
        <w:rFonts w:ascii="Arial" w:hAnsi="Arial" w:hint="default"/>
      </w:rPr>
    </w:lvl>
    <w:lvl w:ilvl="5" w:tplc="D92E621E" w:tentative="1">
      <w:start w:val="1"/>
      <w:numFmt w:val="bullet"/>
      <w:lvlText w:val="•"/>
      <w:lvlJc w:val="left"/>
      <w:pPr>
        <w:tabs>
          <w:tab w:val="num" w:pos="4320"/>
        </w:tabs>
        <w:ind w:left="4320" w:hanging="360"/>
      </w:pPr>
      <w:rPr>
        <w:rFonts w:ascii="Arial" w:hAnsi="Arial" w:hint="default"/>
      </w:rPr>
    </w:lvl>
    <w:lvl w:ilvl="6" w:tplc="B4688992" w:tentative="1">
      <w:start w:val="1"/>
      <w:numFmt w:val="bullet"/>
      <w:lvlText w:val="•"/>
      <w:lvlJc w:val="left"/>
      <w:pPr>
        <w:tabs>
          <w:tab w:val="num" w:pos="5040"/>
        </w:tabs>
        <w:ind w:left="5040" w:hanging="360"/>
      </w:pPr>
      <w:rPr>
        <w:rFonts w:ascii="Arial" w:hAnsi="Arial" w:hint="default"/>
      </w:rPr>
    </w:lvl>
    <w:lvl w:ilvl="7" w:tplc="365CD984" w:tentative="1">
      <w:start w:val="1"/>
      <w:numFmt w:val="bullet"/>
      <w:lvlText w:val="•"/>
      <w:lvlJc w:val="left"/>
      <w:pPr>
        <w:tabs>
          <w:tab w:val="num" w:pos="5760"/>
        </w:tabs>
        <w:ind w:left="5760" w:hanging="360"/>
      </w:pPr>
      <w:rPr>
        <w:rFonts w:ascii="Arial" w:hAnsi="Arial" w:hint="default"/>
      </w:rPr>
    </w:lvl>
    <w:lvl w:ilvl="8" w:tplc="3098B7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E22960"/>
    <w:multiLevelType w:val="hybridMultilevel"/>
    <w:tmpl w:val="14C4E29A"/>
    <w:lvl w:ilvl="0" w:tplc="E0B4DC24">
      <w:start w:val="1"/>
      <w:numFmt w:val="bullet"/>
      <w:lvlText w:val="–"/>
      <w:lvlJc w:val="left"/>
      <w:pPr>
        <w:tabs>
          <w:tab w:val="num" w:pos="720"/>
        </w:tabs>
        <w:ind w:left="720" w:hanging="360"/>
      </w:pPr>
      <w:rPr>
        <w:rFonts w:ascii="Arial" w:hAnsi="Arial" w:hint="default"/>
      </w:rPr>
    </w:lvl>
    <w:lvl w:ilvl="1" w:tplc="DFFA2CA0">
      <w:start w:val="1"/>
      <w:numFmt w:val="bullet"/>
      <w:lvlText w:val="–"/>
      <w:lvlJc w:val="left"/>
      <w:pPr>
        <w:tabs>
          <w:tab w:val="num" w:pos="1440"/>
        </w:tabs>
        <w:ind w:left="1440" w:hanging="360"/>
      </w:pPr>
      <w:rPr>
        <w:rFonts w:ascii="Arial" w:hAnsi="Arial" w:hint="default"/>
      </w:rPr>
    </w:lvl>
    <w:lvl w:ilvl="2" w:tplc="4A8AE09E">
      <w:start w:val="27"/>
      <w:numFmt w:val="bullet"/>
      <w:lvlText w:val="•"/>
      <w:lvlJc w:val="left"/>
      <w:pPr>
        <w:tabs>
          <w:tab w:val="num" w:pos="2160"/>
        </w:tabs>
        <w:ind w:left="2160" w:hanging="360"/>
      </w:pPr>
      <w:rPr>
        <w:rFonts w:ascii="Arial" w:hAnsi="Arial" w:hint="default"/>
      </w:rPr>
    </w:lvl>
    <w:lvl w:ilvl="3" w:tplc="AF782E02" w:tentative="1">
      <w:start w:val="1"/>
      <w:numFmt w:val="bullet"/>
      <w:lvlText w:val="–"/>
      <w:lvlJc w:val="left"/>
      <w:pPr>
        <w:tabs>
          <w:tab w:val="num" w:pos="2880"/>
        </w:tabs>
        <w:ind w:left="2880" w:hanging="360"/>
      </w:pPr>
      <w:rPr>
        <w:rFonts w:ascii="Arial" w:hAnsi="Arial" w:hint="default"/>
      </w:rPr>
    </w:lvl>
    <w:lvl w:ilvl="4" w:tplc="84AE893A" w:tentative="1">
      <w:start w:val="1"/>
      <w:numFmt w:val="bullet"/>
      <w:lvlText w:val="–"/>
      <w:lvlJc w:val="left"/>
      <w:pPr>
        <w:tabs>
          <w:tab w:val="num" w:pos="3600"/>
        </w:tabs>
        <w:ind w:left="3600" w:hanging="360"/>
      </w:pPr>
      <w:rPr>
        <w:rFonts w:ascii="Arial" w:hAnsi="Arial" w:hint="default"/>
      </w:rPr>
    </w:lvl>
    <w:lvl w:ilvl="5" w:tplc="1316B9BC" w:tentative="1">
      <w:start w:val="1"/>
      <w:numFmt w:val="bullet"/>
      <w:lvlText w:val="–"/>
      <w:lvlJc w:val="left"/>
      <w:pPr>
        <w:tabs>
          <w:tab w:val="num" w:pos="4320"/>
        </w:tabs>
        <w:ind w:left="4320" w:hanging="360"/>
      </w:pPr>
      <w:rPr>
        <w:rFonts w:ascii="Arial" w:hAnsi="Arial" w:hint="default"/>
      </w:rPr>
    </w:lvl>
    <w:lvl w:ilvl="6" w:tplc="EEA62030" w:tentative="1">
      <w:start w:val="1"/>
      <w:numFmt w:val="bullet"/>
      <w:lvlText w:val="–"/>
      <w:lvlJc w:val="left"/>
      <w:pPr>
        <w:tabs>
          <w:tab w:val="num" w:pos="5040"/>
        </w:tabs>
        <w:ind w:left="5040" w:hanging="360"/>
      </w:pPr>
      <w:rPr>
        <w:rFonts w:ascii="Arial" w:hAnsi="Arial" w:hint="default"/>
      </w:rPr>
    </w:lvl>
    <w:lvl w:ilvl="7" w:tplc="5414F022" w:tentative="1">
      <w:start w:val="1"/>
      <w:numFmt w:val="bullet"/>
      <w:lvlText w:val="–"/>
      <w:lvlJc w:val="left"/>
      <w:pPr>
        <w:tabs>
          <w:tab w:val="num" w:pos="5760"/>
        </w:tabs>
        <w:ind w:left="5760" w:hanging="360"/>
      </w:pPr>
      <w:rPr>
        <w:rFonts w:ascii="Arial" w:hAnsi="Arial" w:hint="default"/>
      </w:rPr>
    </w:lvl>
    <w:lvl w:ilvl="8" w:tplc="CF5CA1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79769E"/>
    <w:multiLevelType w:val="hybridMultilevel"/>
    <w:tmpl w:val="D5AC9FCA"/>
    <w:lvl w:ilvl="0" w:tplc="94B2FA56">
      <w:start w:val="1"/>
      <w:numFmt w:val="bullet"/>
      <w:lvlText w:val="•"/>
      <w:lvlJc w:val="left"/>
      <w:pPr>
        <w:tabs>
          <w:tab w:val="num" w:pos="720"/>
        </w:tabs>
        <w:ind w:left="720" w:hanging="360"/>
      </w:pPr>
      <w:rPr>
        <w:rFonts w:ascii="Arial" w:hAnsi="Arial" w:hint="default"/>
      </w:rPr>
    </w:lvl>
    <w:lvl w:ilvl="1" w:tplc="54CA440E">
      <w:start w:val="27"/>
      <w:numFmt w:val="bullet"/>
      <w:lvlText w:val="–"/>
      <w:lvlJc w:val="left"/>
      <w:pPr>
        <w:tabs>
          <w:tab w:val="num" w:pos="1440"/>
        </w:tabs>
        <w:ind w:left="1440" w:hanging="360"/>
      </w:pPr>
      <w:rPr>
        <w:rFonts w:ascii="Arial" w:hAnsi="Arial" w:hint="default"/>
      </w:rPr>
    </w:lvl>
    <w:lvl w:ilvl="2" w:tplc="54A4980E">
      <w:start w:val="27"/>
      <w:numFmt w:val="bullet"/>
      <w:lvlText w:val="•"/>
      <w:lvlJc w:val="left"/>
      <w:pPr>
        <w:tabs>
          <w:tab w:val="num" w:pos="2160"/>
        </w:tabs>
        <w:ind w:left="2160" w:hanging="360"/>
      </w:pPr>
      <w:rPr>
        <w:rFonts w:ascii="Arial" w:hAnsi="Arial" w:hint="default"/>
      </w:rPr>
    </w:lvl>
    <w:lvl w:ilvl="3" w:tplc="00FACB6E" w:tentative="1">
      <w:start w:val="1"/>
      <w:numFmt w:val="bullet"/>
      <w:lvlText w:val="•"/>
      <w:lvlJc w:val="left"/>
      <w:pPr>
        <w:tabs>
          <w:tab w:val="num" w:pos="2880"/>
        </w:tabs>
        <w:ind w:left="2880" w:hanging="360"/>
      </w:pPr>
      <w:rPr>
        <w:rFonts w:ascii="Arial" w:hAnsi="Arial" w:hint="default"/>
      </w:rPr>
    </w:lvl>
    <w:lvl w:ilvl="4" w:tplc="BE94E52C" w:tentative="1">
      <w:start w:val="1"/>
      <w:numFmt w:val="bullet"/>
      <w:lvlText w:val="•"/>
      <w:lvlJc w:val="left"/>
      <w:pPr>
        <w:tabs>
          <w:tab w:val="num" w:pos="3600"/>
        </w:tabs>
        <w:ind w:left="3600" w:hanging="360"/>
      </w:pPr>
      <w:rPr>
        <w:rFonts w:ascii="Arial" w:hAnsi="Arial" w:hint="default"/>
      </w:rPr>
    </w:lvl>
    <w:lvl w:ilvl="5" w:tplc="46AE0382" w:tentative="1">
      <w:start w:val="1"/>
      <w:numFmt w:val="bullet"/>
      <w:lvlText w:val="•"/>
      <w:lvlJc w:val="left"/>
      <w:pPr>
        <w:tabs>
          <w:tab w:val="num" w:pos="4320"/>
        </w:tabs>
        <w:ind w:left="4320" w:hanging="360"/>
      </w:pPr>
      <w:rPr>
        <w:rFonts w:ascii="Arial" w:hAnsi="Arial" w:hint="default"/>
      </w:rPr>
    </w:lvl>
    <w:lvl w:ilvl="6" w:tplc="E55216CA" w:tentative="1">
      <w:start w:val="1"/>
      <w:numFmt w:val="bullet"/>
      <w:lvlText w:val="•"/>
      <w:lvlJc w:val="left"/>
      <w:pPr>
        <w:tabs>
          <w:tab w:val="num" w:pos="5040"/>
        </w:tabs>
        <w:ind w:left="5040" w:hanging="360"/>
      </w:pPr>
      <w:rPr>
        <w:rFonts w:ascii="Arial" w:hAnsi="Arial" w:hint="default"/>
      </w:rPr>
    </w:lvl>
    <w:lvl w:ilvl="7" w:tplc="B5168C5A" w:tentative="1">
      <w:start w:val="1"/>
      <w:numFmt w:val="bullet"/>
      <w:lvlText w:val="•"/>
      <w:lvlJc w:val="left"/>
      <w:pPr>
        <w:tabs>
          <w:tab w:val="num" w:pos="5760"/>
        </w:tabs>
        <w:ind w:left="5760" w:hanging="360"/>
      </w:pPr>
      <w:rPr>
        <w:rFonts w:ascii="Arial" w:hAnsi="Arial" w:hint="default"/>
      </w:rPr>
    </w:lvl>
    <w:lvl w:ilvl="8" w:tplc="F6188D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DD7130"/>
    <w:multiLevelType w:val="hybridMultilevel"/>
    <w:tmpl w:val="FF10B40A"/>
    <w:lvl w:ilvl="0" w:tplc="6736F222">
      <w:start w:val="1"/>
      <w:numFmt w:val="bullet"/>
      <w:lvlText w:val="•"/>
      <w:lvlJc w:val="left"/>
      <w:pPr>
        <w:tabs>
          <w:tab w:val="num" w:pos="720"/>
        </w:tabs>
        <w:ind w:left="720" w:hanging="360"/>
      </w:pPr>
      <w:rPr>
        <w:rFonts w:ascii="Arial" w:hAnsi="Arial" w:hint="default"/>
      </w:rPr>
    </w:lvl>
    <w:lvl w:ilvl="1" w:tplc="8ECE1A9C" w:tentative="1">
      <w:start w:val="1"/>
      <w:numFmt w:val="bullet"/>
      <w:lvlText w:val="•"/>
      <w:lvlJc w:val="left"/>
      <w:pPr>
        <w:tabs>
          <w:tab w:val="num" w:pos="1440"/>
        </w:tabs>
        <w:ind w:left="1440" w:hanging="360"/>
      </w:pPr>
      <w:rPr>
        <w:rFonts w:ascii="Arial" w:hAnsi="Arial" w:hint="default"/>
      </w:rPr>
    </w:lvl>
    <w:lvl w:ilvl="2" w:tplc="4FB899D8" w:tentative="1">
      <w:start w:val="1"/>
      <w:numFmt w:val="bullet"/>
      <w:lvlText w:val="•"/>
      <w:lvlJc w:val="left"/>
      <w:pPr>
        <w:tabs>
          <w:tab w:val="num" w:pos="2160"/>
        </w:tabs>
        <w:ind w:left="2160" w:hanging="360"/>
      </w:pPr>
      <w:rPr>
        <w:rFonts w:ascii="Arial" w:hAnsi="Arial" w:hint="default"/>
      </w:rPr>
    </w:lvl>
    <w:lvl w:ilvl="3" w:tplc="A09C0764" w:tentative="1">
      <w:start w:val="1"/>
      <w:numFmt w:val="bullet"/>
      <w:lvlText w:val="•"/>
      <w:lvlJc w:val="left"/>
      <w:pPr>
        <w:tabs>
          <w:tab w:val="num" w:pos="2880"/>
        </w:tabs>
        <w:ind w:left="2880" w:hanging="360"/>
      </w:pPr>
      <w:rPr>
        <w:rFonts w:ascii="Arial" w:hAnsi="Arial" w:hint="default"/>
      </w:rPr>
    </w:lvl>
    <w:lvl w:ilvl="4" w:tplc="050E5658" w:tentative="1">
      <w:start w:val="1"/>
      <w:numFmt w:val="bullet"/>
      <w:lvlText w:val="•"/>
      <w:lvlJc w:val="left"/>
      <w:pPr>
        <w:tabs>
          <w:tab w:val="num" w:pos="3600"/>
        </w:tabs>
        <w:ind w:left="3600" w:hanging="360"/>
      </w:pPr>
      <w:rPr>
        <w:rFonts w:ascii="Arial" w:hAnsi="Arial" w:hint="default"/>
      </w:rPr>
    </w:lvl>
    <w:lvl w:ilvl="5" w:tplc="BE7E8ABA" w:tentative="1">
      <w:start w:val="1"/>
      <w:numFmt w:val="bullet"/>
      <w:lvlText w:val="•"/>
      <w:lvlJc w:val="left"/>
      <w:pPr>
        <w:tabs>
          <w:tab w:val="num" w:pos="4320"/>
        </w:tabs>
        <w:ind w:left="4320" w:hanging="360"/>
      </w:pPr>
      <w:rPr>
        <w:rFonts w:ascii="Arial" w:hAnsi="Arial" w:hint="default"/>
      </w:rPr>
    </w:lvl>
    <w:lvl w:ilvl="6" w:tplc="62DAB2D0" w:tentative="1">
      <w:start w:val="1"/>
      <w:numFmt w:val="bullet"/>
      <w:lvlText w:val="•"/>
      <w:lvlJc w:val="left"/>
      <w:pPr>
        <w:tabs>
          <w:tab w:val="num" w:pos="5040"/>
        </w:tabs>
        <w:ind w:left="5040" w:hanging="360"/>
      </w:pPr>
      <w:rPr>
        <w:rFonts w:ascii="Arial" w:hAnsi="Arial" w:hint="default"/>
      </w:rPr>
    </w:lvl>
    <w:lvl w:ilvl="7" w:tplc="6E76086E" w:tentative="1">
      <w:start w:val="1"/>
      <w:numFmt w:val="bullet"/>
      <w:lvlText w:val="•"/>
      <w:lvlJc w:val="left"/>
      <w:pPr>
        <w:tabs>
          <w:tab w:val="num" w:pos="5760"/>
        </w:tabs>
        <w:ind w:left="5760" w:hanging="360"/>
      </w:pPr>
      <w:rPr>
        <w:rFonts w:ascii="Arial" w:hAnsi="Arial" w:hint="default"/>
      </w:rPr>
    </w:lvl>
    <w:lvl w:ilvl="8" w:tplc="DF5C6B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2E7B98"/>
    <w:multiLevelType w:val="hybridMultilevel"/>
    <w:tmpl w:val="10482020"/>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 w15:restartNumberingAfterBreak="0">
    <w:nsid w:val="4FA2385E"/>
    <w:multiLevelType w:val="hybridMultilevel"/>
    <w:tmpl w:val="79B8FF4E"/>
    <w:lvl w:ilvl="0" w:tplc="17B4A628">
      <w:start w:val="1"/>
      <w:numFmt w:val="bullet"/>
      <w:lvlText w:val="•"/>
      <w:lvlJc w:val="left"/>
      <w:pPr>
        <w:tabs>
          <w:tab w:val="num" w:pos="720"/>
        </w:tabs>
        <w:ind w:left="720" w:hanging="360"/>
      </w:pPr>
      <w:rPr>
        <w:rFonts w:ascii="Arial" w:hAnsi="Arial" w:hint="default"/>
      </w:rPr>
    </w:lvl>
    <w:lvl w:ilvl="1" w:tplc="EB6C4B0E">
      <w:start w:val="1"/>
      <w:numFmt w:val="bullet"/>
      <w:lvlText w:val="•"/>
      <w:lvlJc w:val="left"/>
      <w:pPr>
        <w:tabs>
          <w:tab w:val="num" w:pos="1440"/>
        </w:tabs>
        <w:ind w:left="1440" w:hanging="360"/>
      </w:pPr>
      <w:rPr>
        <w:rFonts w:ascii="Arial" w:hAnsi="Arial" w:hint="default"/>
      </w:rPr>
    </w:lvl>
    <w:lvl w:ilvl="2" w:tplc="C28294A6">
      <w:start w:val="1"/>
      <w:numFmt w:val="bullet"/>
      <w:lvlText w:val="•"/>
      <w:lvlJc w:val="left"/>
      <w:pPr>
        <w:tabs>
          <w:tab w:val="num" w:pos="2160"/>
        </w:tabs>
        <w:ind w:left="2160" w:hanging="360"/>
      </w:pPr>
      <w:rPr>
        <w:rFonts w:ascii="Arial" w:hAnsi="Arial" w:hint="default"/>
      </w:rPr>
    </w:lvl>
    <w:lvl w:ilvl="3" w:tplc="142C28C2">
      <w:start w:val="1"/>
      <w:numFmt w:val="bullet"/>
      <w:lvlText w:val="•"/>
      <w:lvlJc w:val="left"/>
      <w:pPr>
        <w:tabs>
          <w:tab w:val="num" w:pos="2880"/>
        </w:tabs>
        <w:ind w:left="2880" w:hanging="360"/>
      </w:pPr>
      <w:rPr>
        <w:rFonts w:ascii="Arial" w:hAnsi="Arial" w:hint="default"/>
      </w:rPr>
    </w:lvl>
    <w:lvl w:ilvl="4" w:tplc="EAECE6E6">
      <w:start w:val="1"/>
      <w:numFmt w:val="bullet"/>
      <w:lvlText w:val="•"/>
      <w:lvlJc w:val="left"/>
      <w:pPr>
        <w:tabs>
          <w:tab w:val="num" w:pos="3600"/>
        </w:tabs>
        <w:ind w:left="3600" w:hanging="360"/>
      </w:pPr>
      <w:rPr>
        <w:rFonts w:ascii="Arial" w:hAnsi="Arial" w:hint="default"/>
      </w:rPr>
    </w:lvl>
    <w:lvl w:ilvl="5" w:tplc="C09A6F56" w:tentative="1">
      <w:start w:val="1"/>
      <w:numFmt w:val="bullet"/>
      <w:lvlText w:val="•"/>
      <w:lvlJc w:val="left"/>
      <w:pPr>
        <w:tabs>
          <w:tab w:val="num" w:pos="4320"/>
        </w:tabs>
        <w:ind w:left="4320" w:hanging="360"/>
      </w:pPr>
      <w:rPr>
        <w:rFonts w:ascii="Arial" w:hAnsi="Arial" w:hint="default"/>
      </w:rPr>
    </w:lvl>
    <w:lvl w:ilvl="6" w:tplc="983E0CB4" w:tentative="1">
      <w:start w:val="1"/>
      <w:numFmt w:val="bullet"/>
      <w:lvlText w:val="•"/>
      <w:lvlJc w:val="left"/>
      <w:pPr>
        <w:tabs>
          <w:tab w:val="num" w:pos="5040"/>
        </w:tabs>
        <w:ind w:left="5040" w:hanging="360"/>
      </w:pPr>
      <w:rPr>
        <w:rFonts w:ascii="Arial" w:hAnsi="Arial" w:hint="default"/>
      </w:rPr>
    </w:lvl>
    <w:lvl w:ilvl="7" w:tplc="D6924928" w:tentative="1">
      <w:start w:val="1"/>
      <w:numFmt w:val="bullet"/>
      <w:lvlText w:val="•"/>
      <w:lvlJc w:val="left"/>
      <w:pPr>
        <w:tabs>
          <w:tab w:val="num" w:pos="5760"/>
        </w:tabs>
        <w:ind w:left="5760" w:hanging="360"/>
      </w:pPr>
      <w:rPr>
        <w:rFonts w:ascii="Arial" w:hAnsi="Arial" w:hint="default"/>
      </w:rPr>
    </w:lvl>
    <w:lvl w:ilvl="8" w:tplc="E4D2D7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074094A"/>
    <w:multiLevelType w:val="hybridMultilevel"/>
    <w:tmpl w:val="107A7DD2"/>
    <w:lvl w:ilvl="0" w:tplc="81D09D0A">
      <w:start w:val="1"/>
      <w:numFmt w:val="bullet"/>
      <w:lvlText w:val="–"/>
      <w:lvlJc w:val="left"/>
      <w:pPr>
        <w:tabs>
          <w:tab w:val="num" w:pos="720"/>
        </w:tabs>
        <w:ind w:left="720" w:hanging="360"/>
      </w:pPr>
      <w:rPr>
        <w:rFonts w:ascii="Arial" w:hAnsi="Arial" w:hint="default"/>
      </w:rPr>
    </w:lvl>
    <w:lvl w:ilvl="1" w:tplc="F6DAC1DC">
      <w:start w:val="1"/>
      <w:numFmt w:val="bullet"/>
      <w:lvlText w:val="–"/>
      <w:lvlJc w:val="left"/>
      <w:pPr>
        <w:tabs>
          <w:tab w:val="num" w:pos="1440"/>
        </w:tabs>
        <w:ind w:left="1440" w:hanging="360"/>
      </w:pPr>
      <w:rPr>
        <w:rFonts w:ascii="Arial" w:hAnsi="Arial" w:hint="default"/>
      </w:rPr>
    </w:lvl>
    <w:lvl w:ilvl="2" w:tplc="B2B0B8AE" w:tentative="1">
      <w:start w:val="1"/>
      <w:numFmt w:val="bullet"/>
      <w:lvlText w:val="–"/>
      <w:lvlJc w:val="left"/>
      <w:pPr>
        <w:tabs>
          <w:tab w:val="num" w:pos="2160"/>
        </w:tabs>
        <w:ind w:left="2160" w:hanging="360"/>
      </w:pPr>
      <w:rPr>
        <w:rFonts w:ascii="Arial" w:hAnsi="Arial" w:hint="default"/>
      </w:rPr>
    </w:lvl>
    <w:lvl w:ilvl="3" w:tplc="A132A782" w:tentative="1">
      <w:start w:val="1"/>
      <w:numFmt w:val="bullet"/>
      <w:lvlText w:val="–"/>
      <w:lvlJc w:val="left"/>
      <w:pPr>
        <w:tabs>
          <w:tab w:val="num" w:pos="2880"/>
        </w:tabs>
        <w:ind w:left="2880" w:hanging="360"/>
      </w:pPr>
      <w:rPr>
        <w:rFonts w:ascii="Arial" w:hAnsi="Arial" w:hint="default"/>
      </w:rPr>
    </w:lvl>
    <w:lvl w:ilvl="4" w:tplc="A042AEBA" w:tentative="1">
      <w:start w:val="1"/>
      <w:numFmt w:val="bullet"/>
      <w:lvlText w:val="–"/>
      <w:lvlJc w:val="left"/>
      <w:pPr>
        <w:tabs>
          <w:tab w:val="num" w:pos="3600"/>
        </w:tabs>
        <w:ind w:left="3600" w:hanging="360"/>
      </w:pPr>
      <w:rPr>
        <w:rFonts w:ascii="Arial" w:hAnsi="Arial" w:hint="default"/>
      </w:rPr>
    </w:lvl>
    <w:lvl w:ilvl="5" w:tplc="9546341E" w:tentative="1">
      <w:start w:val="1"/>
      <w:numFmt w:val="bullet"/>
      <w:lvlText w:val="–"/>
      <w:lvlJc w:val="left"/>
      <w:pPr>
        <w:tabs>
          <w:tab w:val="num" w:pos="4320"/>
        </w:tabs>
        <w:ind w:left="4320" w:hanging="360"/>
      </w:pPr>
      <w:rPr>
        <w:rFonts w:ascii="Arial" w:hAnsi="Arial" w:hint="default"/>
      </w:rPr>
    </w:lvl>
    <w:lvl w:ilvl="6" w:tplc="EE34C51E" w:tentative="1">
      <w:start w:val="1"/>
      <w:numFmt w:val="bullet"/>
      <w:lvlText w:val="–"/>
      <w:lvlJc w:val="left"/>
      <w:pPr>
        <w:tabs>
          <w:tab w:val="num" w:pos="5040"/>
        </w:tabs>
        <w:ind w:left="5040" w:hanging="360"/>
      </w:pPr>
      <w:rPr>
        <w:rFonts w:ascii="Arial" w:hAnsi="Arial" w:hint="default"/>
      </w:rPr>
    </w:lvl>
    <w:lvl w:ilvl="7" w:tplc="9E409714" w:tentative="1">
      <w:start w:val="1"/>
      <w:numFmt w:val="bullet"/>
      <w:lvlText w:val="–"/>
      <w:lvlJc w:val="left"/>
      <w:pPr>
        <w:tabs>
          <w:tab w:val="num" w:pos="5760"/>
        </w:tabs>
        <w:ind w:left="5760" w:hanging="360"/>
      </w:pPr>
      <w:rPr>
        <w:rFonts w:ascii="Arial" w:hAnsi="Arial" w:hint="default"/>
      </w:rPr>
    </w:lvl>
    <w:lvl w:ilvl="8" w:tplc="5F1ACF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6D6283"/>
    <w:multiLevelType w:val="hybridMultilevel"/>
    <w:tmpl w:val="F6FA82A0"/>
    <w:lvl w:ilvl="0" w:tplc="A2529F02">
      <w:start w:val="1"/>
      <w:numFmt w:val="bullet"/>
      <w:lvlText w:val="•"/>
      <w:lvlJc w:val="left"/>
      <w:pPr>
        <w:tabs>
          <w:tab w:val="num" w:pos="720"/>
        </w:tabs>
        <w:ind w:left="720" w:hanging="360"/>
      </w:pPr>
      <w:rPr>
        <w:rFonts w:ascii="Arial" w:hAnsi="Arial" w:hint="default"/>
      </w:rPr>
    </w:lvl>
    <w:lvl w:ilvl="1" w:tplc="9EF0E7E0">
      <w:start w:val="27"/>
      <w:numFmt w:val="bullet"/>
      <w:lvlText w:val="–"/>
      <w:lvlJc w:val="left"/>
      <w:pPr>
        <w:tabs>
          <w:tab w:val="num" w:pos="1440"/>
        </w:tabs>
        <w:ind w:left="1440" w:hanging="360"/>
      </w:pPr>
      <w:rPr>
        <w:rFonts w:ascii="Arial" w:hAnsi="Arial" w:hint="default"/>
      </w:rPr>
    </w:lvl>
    <w:lvl w:ilvl="2" w:tplc="261EBF3A" w:tentative="1">
      <w:start w:val="1"/>
      <w:numFmt w:val="bullet"/>
      <w:lvlText w:val="•"/>
      <w:lvlJc w:val="left"/>
      <w:pPr>
        <w:tabs>
          <w:tab w:val="num" w:pos="2160"/>
        </w:tabs>
        <w:ind w:left="2160" w:hanging="360"/>
      </w:pPr>
      <w:rPr>
        <w:rFonts w:ascii="Arial" w:hAnsi="Arial" w:hint="default"/>
      </w:rPr>
    </w:lvl>
    <w:lvl w:ilvl="3" w:tplc="AFDC2AB0" w:tentative="1">
      <w:start w:val="1"/>
      <w:numFmt w:val="bullet"/>
      <w:lvlText w:val="•"/>
      <w:lvlJc w:val="left"/>
      <w:pPr>
        <w:tabs>
          <w:tab w:val="num" w:pos="2880"/>
        </w:tabs>
        <w:ind w:left="2880" w:hanging="360"/>
      </w:pPr>
      <w:rPr>
        <w:rFonts w:ascii="Arial" w:hAnsi="Arial" w:hint="default"/>
      </w:rPr>
    </w:lvl>
    <w:lvl w:ilvl="4" w:tplc="290AAA62" w:tentative="1">
      <w:start w:val="1"/>
      <w:numFmt w:val="bullet"/>
      <w:lvlText w:val="•"/>
      <w:lvlJc w:val="left"/>
      <w:pPr>
        <w:tabs>
          <w:tab w:val="num" w:pos="3600"/>
        </w:tabs>
        <w:ind w:left="3600" w:hanging="360"/>
      </w:pPr>
      <w:rPr>
        <w:rFonts w:ascii="Arial" w:hAnsi="Arial" w:hint="default"/>
      </w:rPr>
    </w:lvl>
    <w:lvl w:ilvl="5" w:tplc="08DAF052" w:tentative="1">
      <w:start w:val="1"/>
      <w:numFmt w:val="bullet"/>
      <w:lvlText w:val="•"/>
      <w:lvlJc w:val="left"/>
      <w:pPr>
        <w:tabs>
          <w:tab w:val="num" w:pos="4320"/>
        </w:tabs>
        <w:ind w:left="4320" w:hanging="360"/>
      </w:pPr>
      <w:rPr>
        <w:rFonts w:ascii="Arial" w:hAnsi="Arial" w:hint="default"/>
      </w:rPr>
    </w:lvl>
    <w:lvl w:ilvl="6" w:tplc="3E70D612" w:tentative="1">
      <w:start w:val="1"/>
      <w:numFmt w:val="bullet"/>
      <w:lvlText w:val="•"/>
      <w:lvlJc w:val="left"/>
      <w:pPr>
        <w:tabs>
          <w:tab w:val="num" w:pos="5040"/>
        </w:tabs>
        <w:ind w:left="5040" w:hanging="360"/>
      </w:pPr>
      <w:rPr>
        <w:rFonts w:ascii="Arial" w:hAnsi="Arial" w:hint="default"/>
      </w:rPr>
    </w:lvl>
    <w:lvl w:ilvl="7" w:tplc="EBA2401A" w:tentative="1">
      <w:start w:val="1"/>
      <w:numFmt w:val="bullet"/>
      <w:lvlText w:val="•"/>
      <w:lvlJc w:val="left"/>
      <w:pPr>
        <w:tabs>
          <w:tab w:val="num" w:pos="5760"/>
        </w:tabs>
        <w:ind w:left="5760" w:hanging="360"/>
      </w:pPr>
      <w:rPr>
        <w:rFonts w:ascii="Arial" w:hAnsi="Arial" w:hint="default"/>
      </w:rPr>
    </w:lvl>
    <w:lvl w:ilvl="8" w:tplc="B93480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ED7CE3"/>
    <w:multiLevelType w:val="hybridMultilevel"/>
    <w:tmpl w:val="E124B1AE"/>
    <w:lvl w:ilvl="0" w:tplc="DF8A3126">
      <w:start w:val="1"/>
      <w:numFmt w:val="bullet"/>
      <w:lvlText w:val="–"/>
      <w:lvlJc w:val="left"/>
      <w:pPr>
        <w:tabs>
          <w:tab w:val="num" w:pos="720"/>
        </w:tabs>
        <w:ind w:left="720" w:hanging="360"/>
      </w:pPr>
      <w:rPr>
        <w:rFonts w:ascii="Arial" w:hAnsi="Arial" w:hint="default"/>
      </w:rPr>
    </w:lvl>
    <w:lvl w:ilvl="1" w:tplc="EA4AE06A">
      <w:start w:val="1"/>
      <w:numFmt w:val="bullet"/>
      <w:lvlText w:val="–"/>
      <w:lvlJc w:val="left"/>
      <w:pPr>
        <w:tabs>
          <w:tab w:val="num" w:pos="1440"/>
        </w:tabs>
        <w:ind w:left="1440" w:hanging="360"/>
      </w:pPr>
      <w:rPr>
        <w:rFonts w:ascii="Arial" w:hAnsi="Arial" w:hint="default"/>
      </w:rPr>
    </w:lvl>
    <w:lvl w:ilvl="2" w:tplc="F4863F30">
      <w:start w:val="27"/>
      <w:numFmt w:val="bullet"/>
      <w:lvlText w:val="•"/>
      <w:lvlJc w:val="left"/>
      <w:pPr>
        <w:tabs>
          <w:tab w:val="num" w:pos="2160"/>
        </w:tabs>
        <w:ind w:left="2160" w:hanging="360"/>
      </w:pPr>
      <w:rPr>
        <w:rFonts w:ascii="Arial" w:hAnsi="Arial" w:hint="default"/>
      </w:rPr>
    </w:lvl>
    <w:lvl w:ilvl="3" w:tplc="60FC32FA" w:tentative="1">
      <w:start w:val="1"/>
      <w:numFmt w:val="bullet"/>
      <w:lvlText w:val="–"/>
      <w:lvlJc w:val="left"/>
      <w:pPr>
        <w:tabs>
          <w:tab w:val="num" w:pos="2880"/>
        </w:tabs>
        <w:ind w:left="2880" w:hanging="360"/>
      </w:pPr>
      <w:rPr>
        <w:rFonts w:ascii="Arial" w:hAnsi="Arial" w:hint="default"/>
      </w:rPr>
    </w:lvl>
    <w:lvl w:ilvl="4" w:tplc="EF60C4C0" w:tentative="1">
      <w:start w:val="1"/>
      <w:numFmt w:val="bullet"/>
      <w:lvlText w:val="–"/>
      <w:lvlJc w:val="left"/>
      <w:pPr>
        <w:tabs>
          <w:tab w:val="num" w:pos="3600"/>
        </w:tabs>
        <w:ind w:left="3600" w:hanging="360"/>
      </w:pPr>
      <w:rPr>
        <w:rFonts w:ascii="Arial" w:hAnsi="Arial" w:hint="default"/>
      </w:rPr>
    </w:lvl>
    <w:lvl w:ilvl="5" w:tplc="A2F40D34" w:tentative="1">
      <w:start w:val="1"/>
      <w:numFmt w:val="bullet"/>
      <w:lvlText w:val="–"/>
      <w:lvlJc w:val="left"/>
      <w:pPr>
        <w:tabs>
          <w:tab w:val="num" w:pos="4320"/>
        </w:tabs>
        <w:ind w:left="4320" w:hanging="360"/>
      </w:pPr>
      <w:rPr>
        <w:rFonts w:ascii="Arial" w:hAnsi="Arial" w:hint="default"/>
      </w:rPr>
    </w:lvl>
    <w:lvl w:ilvl="6" w:tplc="C06EC672" w:tentative="1">
      <w:start w:val="1"/>
      <w:numFmt w:val="bullet"/>
      <w:lvlText w:val="–"/>
      <w:lvlJc w:val="left"/>
      <w:pPr>
        <w:tabs>
          <w:tab w:val="num" w:pos="5040"/>
        </w:tabs>
        <w:ind w:left="5040" w:hanging="360"/>
      </w:pPr>
      <w:rPr>
        <w:rFonts w:ascii="Arial" w:hAnsi="Arial" w:hint="default"/>
      </w:rPr>
    </w:lvl>
    <w:lvl w:ilvl="7" w:tplc="98FA4DA2" w:tentative="1">
      <w:start w:val="1"/>
      <w:numFmt w:val="bullet"/>
      <w:lvlText w:val="–"/>
      <w:lvlJc w:val="left"/>
      <w:pPr>
        <w:tabs>
          <w:tab w:val="num" w:pos="5760"/>
        </w:tabs>
        <w:ind w:left="5760" w:hanging="360"/>
      </w:pPr>
      <w:rPr>
        <w:rFonts w:ascii="Arial" w:hAnsi="Arial" w:hint="default"/>
      </w:rPr>
    </w:lvl>
    <w:lvl w:ilvl="8" w:tplc="B4E64F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EFD02E6"/>
    <w:multiLevelType w:val="hybridMultilevel"/>
    <w:tmpl w:val="C0A07472"/>
    <w:lvl w:ilvl="0" w:tplc="A872A43C">
      <w:start w:val="1"/>
      <w:numFmt w:val="bullet"/>
      <w:lvlText w:val="–"/>
      <w:lvlJc w:val="left"/>
      <w:pPr>
        <w:tabs>
          <w:tab w:val="num" w:pos="720"/>
        </w:tabs>
        <w:ind w:left="720" w:hanging="360"/>
      </w:pPr>
      <w:rPr>
        <w:rFonts w:ascii="Arial" w:hAnsi="Arial" w:hint="default"/>
      </w:rPr>
    </w:lvl>
    <w:lvl w:ilvl="1" w:tplc="4230B816">
      <w:start w:val="1"/>
      <w:numFmt w:val="bullet"/>
      <w:lvlText w:val="–"/>
      <w:lvlJc w:val="left"/>
      <w:pPr>
        <w:tabs>
          <w:tab w:val="num" w:pos="1440"/>
        </w:tabs>
        <w:ind w:left="1440" w:hanging="360"/>
      </w:pPr>
      <w:rPr>
        <w:rFonts w:ascii="Arial" w:hAnsi="Arial" w:hint="default"/>
      </w:rPr>
    </w:lvl>
    <w:lvl w:ilvl="2" w:tplc="CFF0CA98" w:tentative="1">
      <w:start w:val="1"/>
      <w:numFmt w:val="bullet"/>
      <w:lvlText w:val="–"/>
      <w:lvlJc w:val="left"/>
      <w:pPr>
        <w:tabs>
          <w:tab w:val="num" w:pos="2160"/>
        </w:tabs>
        <w:ind w:left="2160" w:hanging="360"/>
      </w:pPr>
      <w:rPr>
        <w:rFonts w:ascii="Arial" w:hAnsi="Arial" w:hint="default"/>
      </w:rPr>
    </w:lvl>
    <w:lvl w:ilvl="3" w:tplc="A6E652AE" w:tentative="1">
      <w:start w:val="1"/>
      <w:numFmt w:val="bullet"/>
      <w:lvlText w:val="–"/>
      <w:lvlJc w:val="left"/>
      <w:pPr>
        <w:tabs>
          <w:tab w:val="num" w:pos="2880"/>
        </w:tabs>
        <w:ind w:left="2880" w:hanging="360"/>
      </w:pPr>
      <w:rPr>
        <w:rFonts w:ascii="Arial" w:hAnsi="Arial" w:hint="default"/>
      </w:rPr>
    </w:lvl>
    <w:lvl w:ilvl="4" w:tplc="36B056F6" w:tentative="1">
      <w:start w:val="1"/>
      <w:numFmt w:val="bullet"/>
      <w:lvlText w:val="–"/>
      <w:lvlJc w:val="left"/>
      <w:pPr>
        <w:tabs>
          <w:tab w:val="num" w:pos="3600"/>
        </w:tabs>
        <w:ind w:left="3600" w:hanging="360"/>
      </w:pPr>
      <w:rPr>
        <w:rFonts w:ascii="Arial" w:hAnsi="Arial" w:hint="default"/>
      </w:rPr>
    </w:lvl>
    <w:lvl w:ilvl="5" w:tplc="82FC5DD4" w:tentative="1">
      <w:start w:val="1"/>
      <w:numFmt w:val="bullet"/>
      <w:lvlText w:val="–"/>
      <w:lvlJc w:val="left"/>
      <w:pPr>
        <w:tabs>
          <w:tab w:val="num" w:pos="4320"/>
        </w:tabs>
        <w:ind w:left="4320" w:hanging="360"/>
      </w:pPr>
      <w:rPr>
        <w:rFonts w:ascii="Arial" w:hAnsi="Arial" w:hint="default"/>
      </w:rPr>
    </w:lvl>
    <w:lvl w:ilvl="6" w:tplc="1EB0C320" w:tentative="1">
      <w:start w:val="1"/>
      <w:numFmt w:val="bullet"/>
      <w:lvlText w:val="–"/>
      <w:lvlJc w:val="left"/>
      <w:pPr>
        <w:tabs>
          <w:tab w:val="num" w:pos="5040"/>
        </w:tabs>
        <w:ind w:left="5040" w:hanging="360"/>
      </w:pPr>
      <w:rPr>
        <w:rFonts w:ascii="Arial" w:hAnsi="Arial" w:hint="default"/>
      </w:rPr>
    </w:lvl>
    <w:lvl w:ilvl="7" w:tplc="32DECB62" w:tentative="1">
      <w:start w:val="1"/>
      <w:numFmt w:val="bullet"/>
      <w:lvlText w:val="–"/>
      <w:lvlJc w:val="left"/>
      <w:pPr>
        <w:tabs>
          <w:tab w:val="num" w:pos="5760"/>
        </w:tabs>
        <w:ind w:left="5760" w:hanging="360"/>
      </w:pPr>
      <w:rPr>
        <w:rFonts w:ascii="Arial" w:hAnsi="Arial" w:hint="default"/>
      </w:rPr>
    </w:lvl>
    <w:lvl w:ilvl="8" w:tplc="1E48FFA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num>
  <w:num w:numId="3">
    <w:abstractNumId w:val="9"/>
  </w:num>
  <w:num w:numId="4">
    <w:abstractNumId w:val="10"/>
  </w:num>
  <w:num w:numId="5">
    <w:abstractNumId w:val="2"/>
  </w:num>
  <w:num w:numId="6">
    <w:abstractNumId w:val="3"/>
  </w:num>
  <w:num w:numId="7">
    <w:abstractNumId w:val="4"/>
  </w:num>
  <w:num w:numId="8">
    <w:abstractNumId w:val="0"/>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24"/>
    <w:rsid w:val="000B5AB5"/>
    <w:rsid w:val="000D3C9F"/>
    <w:rsid w:val="001B4B0C"/>
    <w:rsid w:val="001F174D"/>
    <w:rsid w:val="001F79A5"/>
    <w:rsid w:val="004A64CF"/>
    <w:rsid w:val="0050556D"/>
    <w:rsid w:val="00594CE5"/>
    <w:rsid w:val="006F6D6D"/>
    <w:rsid w:val="007A0B5F"/>
    <w:rsid w:val="00803ED4"/>
    <w:rsid w:val="008048F7"/>
    <w:rsid w:val="0092164F"/>
    <w:rsid w:val="009376D7"/>
    <w:rsid w:val="00954749"/>
    <w:rsid w:val="00B4247F"/>
    <w:rsid w:val="00B52804"/>
    <w:rsid w:val="00B8107D"/>
    <w:rsid w:val="00D22024"/>
    <w:rsid w:val="00DC0B39"/>
    <w:rsid w:val="00DF59B3"/>
    <w:rsid w:val="00F1503B"/>
    <w:rsid w:val="00FF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8AFD"/>
  <w15:chartTrackingRefBased/>
  <w15:docId w15:val="{98CEF70B-2578-4AB8-9295-C5A99659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C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0B5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5AB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0B5AB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61841">
      <w:bodyDiv w:val="1"/>
      <w:marLeft w:val="0"/>
      <w:marRight w:val="0"/>
      <w:marTop w:val="0"/>
      <w:marBottom w:val="0"/>
      <w:divBdr>
        <w:top w:val="none" w:sz="0" w:space="0" w:color="auto"/>
        <w:left w:val="none" w:sz="0" w:space="0" w:color="auto"/>
        <w:bottom w:val="none" w:sz="0" w:space="0" w:color="auto"/>
        <w:right w:val="none" w:sz="0" w:space="0" w:color="auto"/>
      </w:divBdr>
      <w:divsChild>
        <w:div w:id="250965800">
          <w:marLeft w:val="1166"/>
          <w:marRight w:val="0"/>
          <w:marTop w:val="134"/>
          <w:marBottom w:val="0"/>
          <w:divBdr>
            <w:top w:val="none" w:sz="0" w:space="0" w:color="auto"/>
            <w:left w:val="none" w:sz="0" w:space="0" w:color="auto"/>
            <w:bottom w:val="none" w:sz="0" w:space="0" w:color="auto"/>
            <w:right w:val="none" w:sz="0" w:space="0" w:color="auto"/>
          </w:divBdr>
        </w:div>
      </w:divsChild>
    </w:div>
    <w:div w:id="236789729">
      <w:bodyDiv w:val="1"/>
      <w:marLeft w:val="0"/>
      <w:marRight w:val="0"/>
      <w:marTop w:val="0"/>
      <w:marBottom w:val="0"/>
      <w:divBdr>
        <w:top w:val="none" w:sz="0" w:space="0" w:color="auto"/>
        <w:left w:val="none" w:sz="0" w:space="0" w:color="auto"/>
        <w:bottom w:val="none" w:sz="0" w:space="0" w:color="auto"/>
        <w:right w:val="none" w:sz="0" w:space="0" w:color="auto"/>
      </w:divBdr>
    </w:div>
    <w:div w:id="293604130">
      <w:bodyDiv w:val="1"/>
      <w:marLeft w:val="0"/>
      <w:marRight w:val="0"/>
      <w:marTop w:val="0"/>
      <w:marBottom w:val="0"/>
      <w:divBdr>
        <w:top w:val="none" w:sz="0" w:space="0" w:color="auto"/>
        <w:left w:val="none" w:sz="0" w:space="0" w:color="auto"/>
        <w:bottom w:val="none" w:sz="0" w:space="0" w:color="auto"/>
        <w:right w:val="none" w:sz="0" w:space="0" w:color="auto"/>
      </w:divBdr>
      <w:divsChild>
        <w:div w:id="250965687">
          <w:marLeft w:val="1166"/>
          <w:marRight w:val="0"/>
          <w:marTop w:val="115"/>
          <w:marBottom w:val="0"/>
          <w:divBdr>
            <w:top w:val="none" w:sz="0" w:space="0" w:color="auto"/>
            <w:left w:val="none" w:sz="0" w:space="0" w:color="auto"/>
            <w:bottom w:val="none" w:sz="0" w:space="0" w:color="auto"/>
            <w:right w:val="none" w:sz="0" w:space="0" w:color="auto"/>
          </w:divBdr>
        </w:div>
        <w:div w:id="1742021299">
          <w:marLeft w:val="1166"/>
          <w:marRight w:val="0"/>
          <w:marTop w:val="115"/>
          <w:marBottom w:val="0"/>
          <w:divBdr>
            <w:top w:val="none" w:sz="0" w:space="0" w:color="auto"/>
            <w:left w:val="none" w:sz="0" w:space="0" w:color="auto"/>
            <w:bottom w:val="none" w:sz="0" w:space="0" w:color="auto"/>
            <w:right w:val="none" w:sz="0" w:space="0" w:color="auto"/>
          </w:divBdr>
        </w:div>
        <w:div w:id="531647970">
          <w:marLeft w:val="1166"/>
          <w:marRight w:val="0"/>
          <w:marTop w:val="115"/>
          <w:marBottom w:val="0"/>
          <w:divBdr>
            <w:top w:val="none" w:sz="0" w:space="0" w:color="auto"/>
            <w:left w:val="none" w:sz="0" w:space="0" w:color="auto"/>
            <w:bottom w:val="none" w:sz="0" w:space="0" w:color="auto"/>
            <w:right w:val="none" w:sz="0" w:space="0" w:color="auto"/>
          </w:divBdr>
        </w:div>
        <w:div w:id="361052629">
          <w:marLeft w:val="1166"/>
          <w:marRight w:val="0"/>
          <w:marTop w:val="115"/>
          <w:marBottom w:val="0"/>
          <w:divBdr>
            <w:top w:val="none" w:sz="0" w:space="0" w:color="auto"/>
            <w:left w:val="none" w:sz="0" w:space="0" w:color="auto"/>
            <w:bottom w:val="none" w:sz="0" w:space="0" w:color="auto"/>
            <w:right w:val="none" w:sz="0" w:space="0" w:color="auto"/>
          </w:divBdr>
        </w:div>
        <w:div w:id="1219167356">
          <w:marLeft w:val="1166"/>
          <w:marRight w:val="0"/>
          <w:marTop w:val="115"/>
          <w:marBottom w:val="0"/>
          <w:divBdr>
            <w:top w:val="none" w:sz="0" w:space="0" w:color="auto"/>
            <w:left w:val="none" w:sz="0" w:space="0" w:color="auto"/>
            <w:bottom w:val="none" w:sz="0" w:space="0" w:color="auto"/>
            <w:right w:val="none" w:sz="0" w:space="0" w:color="auto"/>
          </w:divBdr>
        </w:div>
      </w:divsChild>
    </w:div>
    <w:div w:id="405760111">
      <w:bodyDiv w:val="1"/>
      <w:marLeft w:val="0"/>
      <w:marRight w:val="0"/>
      <w:marTop w:val="0"/>
      <w:marBottom w:val="0"/>
      <w:divBdr>
        <w:top w:val="none" w:sz="0" w:space="0" w:color="auto"/>
        <w:left w:val="none" w:sz="0" w:space="0" w:color="auto"/>
        <w:bottom w:val="none" w:sz="0" w:space="0" w:color="auto"/>
        <w:right w:val="none" w:sz="0" w:space="0" w:color="auto"/>
      </w:divBdr>
      <w:divsChild>
        <w:div w:id="57288446">
          <w:marLeft w:val="547"/>
          <w:marRight w:val="0"/>
          <w:marTop w:val="96"/>
          <w:marBottom w:val="0"/>
          <w:divBdr>
            <w:top w:val="none" w:sz="0" w:space="0" w:color="auto"/>
            <w:left w:val="none" w:sz="0" w:space="0" w:color="auto"/>
            <w:bottom w:val="none" w:sz="0" w:space="0" w:color="auto"/>
            <w:right w:val="none" w:sz="0" w:space="0" w:color="auto"/>
          </w:divBdr>
        </w:div>
        <w:div w:id="1312252739">
          <w:marLeft w:val="547"/>
          <w:marRight w:val="0"/>
          <w:marTop w:val="96"/>
          <w:marBottom w:val="0"/>
          <w:divBdr>
            <w:top w:val="none" w:sz="0" w:space="0" w:color="auto"/>
            <w:left w:val="none" w:sz="0" w:space="0" w:color="auto"/>
            <w:bottom w:val="none" w:sz="0" w:space="0" w:color="auto"/>
            <w:right w:val="none" w:sz="0" w:space="0" w:color="auto"/>
          </w:divBdr>
        </w:div>
      </w:divsChild>
    </w:div>
    <w:div w:id="468206268">
      <w:bodyDiv w:val="1"/>
      <w:marLeft w:val="0"/>
      <w:marRight w:val="0"/>
      <w:marTop w:val="0"/>
      <w:marBottom w:val="0"/>
      <w:divBdr>
        <w:top w:val="none" w:sz="0" w:space="0" w:color="auto"/>
        <w:left w:val="none" w:sz="0" w:space="0" w:color="auto"/>
        <w:bottom w:val="none" w:sz="0" w:space="0" w:color="auto"/>
        <w:right w:val="none" w:sz="0" w:space="0" w:color="auto"/>
      </w:divBdr>
      <w:divsChild>
        <w:div w:id="195431553">
          <w:marLeft w:val="1166"/>
          <w:marRight w:val="0"/>
          <w:marTop w:val="134"/>
          <w:marBottom w:val="0"/>
          <w:divBdr>
            <w:top w:val="none" w:sz="0" w:space="0" w:color="auto"/>
            <w:left w:val="none" w:sz="0" w:space="0" w:color="auto"/>
            <w:bottom w:val="none" w:sz="0" w:space="0" w:color="auto"/>
            <w:right w:val="none" w:sz="0" w:space="0" w:color="auto"/>
          </w:divBdr>
        </w:div>
        <w:div w:id="1825268870">
          <w:marLeft w:val="1800"/>
          <w:marRight w:val="0"/>
          <w:marTop w:val="115"/>
          <w:marBottom w:val="0"/>
          <w:divBdr>
            <w:top w:val="none" w:sz="0" w:space="0" w:color="auto"/>
            <w:left w:val="none" w:sz="0" w:space="0" w:color="auto"/>
            <w:bottom w:val="none" w:sz="0" w:space="0" w:color="auto"/>
            <w:right w:val="none" w:sz="0" w:space="0" w:color="auto"/>
          </w:divBdr>
        </w:div>
      </w:divsChild>
    </w:div>
    <w:div w:id="498695993">
      <w:bodyDiv w:val="1"/>
      <w:marLeft w:val="0"/>
      <w:marRight w:val="0"/>
      <w:marTop w:val="0"/>
      <w:marBottom w:val="0"/>
      <w:divBdr>
        <w:top w:val="none" w:sz="0" w:space="0" w:color="auto"/>
        <w:left w:val="none" w:sz="0" w:space="0" w:color="auto"/>
        <w:bottom w:val="none" w:sz="0" w:space="0" w:color="auto"/>
        <w:right w:val="none" w:sz="0" w:space="0" w:color="auto"/>
      </w:divBdr>
      <w:divsChild>
        <w:div w:id="1735006154">
          <w:marLeft w:val="547"/>
          <w:marRight w:val="0"/>
          <w:marTop w:val="134"/>
          <w:marBottom w:val="0"/>
          <w:divBdr>
            <w:top w:val="none" w:sz="0" w:space="0" w:color="auto"/>
            <w:left w:val="none" w:sz="0" w:space="0" w:color="auto"/>
            <w:bottom w:val="none" w:sz="0" w:space="0" w:color="auto"/>
            <w:right w:val="none" w:sz="0" w:space="0" w:color="auto"/>
          </w:divBdr>
        </w:div>
        <w:div w:id="755782626">
          <w:marLeft w:val="1166"/>
          <w:marRight w:val="0"/>
          <w:marTop w:val="115"/>
          <w:marBottom w:val="0"/>
          <w:divBdr>
            <w:top w:val="none" w:sz="0" w:space="0" w:color="auto"/>
            <w:left w:val="none" w:sz="0" w:space="0" w:color="auto"/>
            <w:bottom w:val="none" w:sz="0" w:space="0" w:color="auto"/>
            <w:right w:val="none" w:sz="0" w:space="0" w:color="auto"/>
          </w:divBdr>
        </w:div>
      </w:divsChild>
    </w:div>
    <w:div w:id="632441605">
      <w:bodyDiv w:val="1"/>
      <w:marLeft w:val="0"/>
      <w:marRight w:val="0"/>
      <w:marTop w:val="0"/>
      <w:marBottom w:val="0"/>
      <w:divBdr>
        <w:top w:val="none" w:sz="0" w:space="0" w:color="auto"/>
        <w:left w:val="none" w:sz="0" w:space="0" w:color="auto"/>
        <w:bottom w:val="none" w:sz="0" w:space="0" w:color="auto"/>
        <w:right w:val="none" w:sz="0" w:space="0" w:color="auto"/>
      </w:divBdr>
      <w:divsChild>
        <w:div w:id="741367082">
          <w:marLeft w:val="547"/>
          <w:marRight w:val="0"/>
          <w:marTop w:val="154"/>
          <w:marBottom w:val="0"/>
          <w:divBdr>
            <w:top w:val="none" w:sz="0" w:space="0" w:color="auto"/>
            <w:left w:val="none" w:sz="0" w:space="0" w:color="auto"/>
            <w:bottom w:val="none" w:sz="0" w:space="0" w:color="auto"/>
            <w:right w:val="none" w:sz="0" w:space="0" w:color="auto"/>
          </w:divBdr>
        </w:div>
      </w:divsChild>
    </w:div>
    <w:div w:id="726608998">
      <w:bodyDiv w:val="1"/>
      <w:marLeft w:val="0"/>
      <w:marRight w:val="0"/>
      <w:marTop w:val="0"/>
      <w:marBottom w:val="0"/>
      <w:divBdr>
        <w:top w:val="none" w:sz="0" w:space="0" w:color="auto"/>
        <w:left w:val="none" w:sz="0" w:space="0" w:color="auto"/>
        <w:bottom w:val="none" w:sz="0" w:space="0" w:color="auto"/>
        <w:right w:val="none" w:sz="0" w:space="0" w:color="auto"/>
      </w:divBdr>
      <w:divsChild>
        <w:div w:id="960843767">
          <w:marLeft w:val="547"/>
          <w:marRight w:val="0"/>
          <w:marTop w:val="154"/>
          <w:marBottom w:val="0"/>
          <w:divBdr>
            <w:top w:val="none" w:sz="0" w:space="0" w:color="auto"/>
            <w:left w:val="none" w:sz="0" w:space="0" w:color="auto"/>
            <w:bottom w:val="none" w:sz="0" w:space="0" w:color="auto"/>
            <w:right w:val="none" w:sz="0" w:space="0" w:color="auto"/>
          </w:divBdr>
        </w:div>
        <w:div w:id="1385301016">
          <w:marLeft w:val="1166"/>
          <w:marRight w:val="0"/>
          <w:marTop w:val="134"/>
          <w:marBottom w:val="0"/>
          <w:divBdr>
            <w:top w:val="none" w:sz="0" w:space="0" w:color="auto"/>
            <w:left w:val="none" w:sz="0" w:space="0" w:color="auto"/>
            <w:bottom w:val="none" w:sz="0" w:space="0" w:color="auto"/>
            <w:right w:val="none" w:sz="0" w:space="0" w:color="auto"/>
          </w:divBdr>
        </w:div>
        <w:div w:id="337076963">
          <w:marLeft w:val="1166"/>
          <w:marRight w:val="0"/>
          <w:marTop w:val="134"/>
          <w:marBottom w:val="0"/>
          <w:divBdr>
            <w:top w:val="none" w:sz="0" w:space="0" w:color="auto"/>
            <w:left w:val="none" w:sz="0" w:space="0" w:color="auto"/>
            <w:bottom w:val="none" w:sz="0" w:space="0" w:color="auto"/>
            <w:right w:val="none" w:sz="0" w:space="0" w:color="auto"/>
          </w:divBdr>
        </w:div>
        <w:div w:id="1116489376">
          <w:marLeft w:val="1166"/>
          <w:marRight w:val="0"/>
          <w:marTop w:val="134"/>
          <w:marBottom w:val="0"/>
          <w:divBdr>
            <w:top w:val="none" w:sz="0" w:space="0" w:color="auto"/>
            <w:left w:val="none" w:sz="0" w:space="0" w:color="auto"/>
            <w:bottom w:val="none" w:sz="0" w:space="0" w:color="auto"/>
            <w:right w:val="none" w:sz="0" w:space="0" w:color="auto"/>
          </w:divBdr>
        </w:div>
        <w:div w:id="1890335767">
          <w:marLeft w:val="1800"/>
          <w:marRight w:val="0"/>
          <w:marTop w:val="115"/>
          <w:marBottom w:val="0"/>
          <w:divBdr>
            <w:top w:val="none" w:sz="0" w:space="0" w:color="auto"/>
            <w:left w:val="none" w:sz="0" w:space="0" w:color="auto"/>
            <w:bottom w:val="none" w:sz="0" w:space="0" w:color="auto"/>
            <w:right w:val="none" w:sz="0" w:space="0" w:color="auto"/>
          </w:divBdr>
        </w:div>
        <w:div w:id="1141965830">
          <w:marLeft w:val="1800"/>
          <w:marRight w:val="0"/>
          <w:marTop w:val="115"/>
          <w:marBottom w:val="0"/>
          <w:divBdr>
            <w:top w:val="none" w:sz="0" w:space="0" w:color="auto"/>
            <w:left w:val="none" w:sz="0" w:space="0" w:color="auto"/>
            <w:bottom w:val="none" w:sz="0" w:space="0" w:color="auto"/>
            <w:right w:val="none" w:sz="0" w:space="0" w:color="auto"/>
          </w:divBdr>
        </w:div>
        <w:div w:id="1569417733">
          <w:marLeft w:val="1800"/>
          <w:marRight w:val="0"/>
          <w:marTop w:val="115"/>
          <w:marBottom w:val="0"/>
          <w:divBdr>
            <w:top w:val="none" w:sz="0" w:space="0" w:color="auto"/>
            <w:left w:val="none" w:sz="0" w:space="0" w:color="auto"/>
            <w:bottom w:val="none" w:sz="0" w:space="0" w:color="auto"/>
            <w:right w:val="none" w:sz="0" w:space="0" w:color="auto"/>
          </w:divBdr>
        </w:div>
        <w:div w:id="1950309964">
          <w:marLeft w:val="1800"/>
          <w:marRight w:val="0"/>
          <w:marTop w:val="115"/>
          <w:marBottom w:val="0"/>
          <w:divBdr>
            <w:top w:val="none" w:sz="0" w:space="0" w:color="auto"/>
            <w:left w:val="none" w:sz="0" w:space="0" w:color="auto"/>
            <w:bottom w:val="none" w:sz="0" w:space="0" w:color="auto"/>
            <w:right w:val="none" w:sz="0" w:space="0" w:color="auto"/>
          </w:divBdr>
        </w:div>
        <w:div w:id="898130959">
          <w:marLeft w:val="1800"/>
          <w:marRight w:val="0"/>
          <w:marTop w:val="115"/>
          <w:marBottom w:val="0"/>
          <w:divBdr>
            <w:top w:val="none" w:sz="0" w:space="0" w:color="auto"/>
            <w:left w:val="none" w:sz="0" w:space="0" w:color="auto"/>
            <w:bottom w:val="none" w:sz="0" w:space="0" w:color="auto"/>
            <w:right w:val="none" w:sz="0" w:space="0" w:color="auto"/>
          </w:divBdr>
        </w:div>
      </w:divsChild>
    </w:div>
    <w:div w:id="726875853">
      <w:bodyDiv w:val="1"/>
      <w:marLeft w:val="0"/>
      <w:marRight w:val="0"/>
      <w:marTop w:val="0"/>
      <w:marBottom w:val="0"/>
      <w:divBdr>
        <w:top w:val="none" w:sz="0" w:space="0" w:color="auto"/>
        <w:left w:val="none" w:sz="0" w:space="0" w:color="auto"/>
        <w:bottom w:val="none" w:sz="0" w:space="0" w:color="auto"/>
        <w:right w:val="none" w:sz="0" w:space="0" w:color="auto"/>
      </w:divBdr>
    </w:div>
    <w:div w:id="736170993">
      <w:bodyDiv w:val="1"/>
      <w:marLeft w:val="0"/>
      <w:marRight w:val="0"/>
      <w:marTop w:val="0"/>
      <w:marBottom w:val="0"/>
      <w:divBdr>
        <w:top w:val="none" w:sz="0" w:space="0" w:color="auto"/>
        <w:left w:val="none" w:sz="0" w:space="0" w:color="auto"/>
        <w:bottom w:val="none" w:sz="0" w:space="0" w:color="auto"/>
        <w:right w:val="none" w:sz="0" w:space="0" w:color="auto"/>
      </w:divBdr>
    </w:div>
    <w:div w:id="773749949">
      <w:bodyDiv w:val="1"/>
      <w:marLeft w:val="0"/>
      <w:marRight w:val="0"/>
      <w:marTop w:val="0"/>
      <w:marBottom w:val="0"/>
      <w:divBdr>
        <w:top w:val="none" w:sz="0" w:space="0" w:color="auto"/>
        <w:left w:val="none" w:sz="0" w:space="0" w:color="auto"/>
        <w:bottom w:val="none" w:sz="0" w:space="0" w:color="auto"/>
        <w:right w:val="none" w:sz="0" w:space="0" w:color="auto"/>
      </w:divBdr>
    </w:div>
    <w:div w:id="911891235">
      <w:bodyDiv w:val="1"/>
      <w:marLeft w:val="0"/>
      <w:marRight w:val="0"/>
      <w:marTop w:val="0"/>
      <w:marBottom w:val="0"/>
      <w:divBdr>
        <w:top w:val="none" w:sz="0" w:space="0" w:color="auto"/>
        <w:left w:val="none" w:sz="0" w:space="0" w:color="auto"/>
        <w:bottom w:val="none" w:sz="0" w:space="0" w:color="auto"/>
        <w:right w:val="none" w:sz="0" w:space="0" w:color="auto"/>
      </w:divBdr>
      <w:divsChild>
        <w:div w:id="1119953057">
          <w:marLeft w:val="547"/>
          <w:marRight w:val="0"/>
          <w:marTop w:val="154"/>
          <w:marBottom w:val="0"/>
          <w:divBdr>
            <w:top w:val="none" w:sz="0" w:space="0" w:color="auto"/>
            <w:left w:val="none" w:sz="0" w:space="0" w:color="auto"/>
            <w:bottom w:val="none" w:sz="0" w:space="0" w:color="auto"/>
            <w:right w:val="none" w:sz="0" w:space="0" w:color="auto"/>
          </w:divBdr>
        </w:div>
        <w:div w:id="687215242">
          <w:marLeft w:val="547"/>
          <w:marRight w:val="0"/>
          <w:marTop w:val="154"/>
          <w:marBottom w:val="0"/>
          <w:divBdr>
            <w:top w:val="none" w:sz="0" w:space="0" w:color="auto"/>
            <w:left w:val="none" w:sz="0" w:space="0" w:color="auto"/>
            <w:bottom w:val="none" w:sz="0" w:space="0" w:color="auto"/>
            <w:right w:val="none" w:sz="0" w:space="0" w:color="auto"/>
          </w:divBdr>
        </w:div>
        <w:div w:id="362442646">
          <w:marLeft w:val="547"/>
          <w:marRight w:val="0"/>
          <w:marTop w:val="154"/>
          <w:marBottom w:val="0"/>
          <w:divBdr>
            <w:top w:val="none" w:sz="0" w:space="0" w:color="auto"/>
            <w:left w:val="none" w:sz="0" w:space="0" w:color="auto"/>
            <w:bottom w:val="none" w:sz="0" w:space="0" w:color="auto"/>
            <w:right w:val="none" w:sz="0" w:space="0" w:color="auto"/>
          </w:divBdr>
        </w:div>
        <w:div w:id="5716896">
          <w:marLeft w:val="547"/>
          <w:marRight w:val="0"/>
          <w:marTop w:val="154"/>
          <w:marBottom w:val="0"/>
          <w:divBdr>
            <w:top w:val="none" w:sz="0" w:space="0" w:color="auto"/>
            <w:left w:val="none" w:sz="0" w:space="0" w:color="auto"/>
            <w:bottom w:val="none" w:sz="0" w:space="0" w:color="auto"/>
            <w:right w:val="none" w:sz="0" w:space="0" w:color="auto"/>
          </w:divBdr>
        </w:div>
        <w:div w:id="715742222">
          <w:marLeft w:val="547"/>
          <w:marRight w:val="0"/>
          <w:marTop w:val="154"/>
          <w:marBottom w:val="0"/>
          <w:divBdr>
            <w:top w:val="none" w:sz="0" w:space="0" w:color="auto"/>
            <w:left w:val="none" w:sz="0" w:space="0" w:color="auto"/>
            <w:bottom w:val="none" w:sz="0" w:space="0" w:color="auto"/>
            <w:right w:val="none" w:sz="0" w:space="0" w:color="auto"/>
          </w:divBdr>
        </w:div>
      </w:divsChild>
    </w:div>
    <w:div w:id="970134352">
      <w:bodyDiv w:val="1"/>
      <w:marLeft w:val="0"/>
      <w:marRight w:val="0"/>
      <w:marTop w:val="0"/>
      <w:marBottom w:val="0"/>
      <w:divBdr>
        <w:top w:val="none" w:sz="0" w:space="0" w:color="auto"/>
        <w:left w:val="none" w:sz="0" w:space="0" w:color="auto"/>
        <w:bottom w:val="none" w:sz="0" w:space="0" w:color="auto"/>
        <w:right w:val="none" w:sz="0" w:space="0" w:color="auto"/>
      </w:divBdr>
    </w:div>
    <w:div w:id="1053239255">
      <w:bodyDiv w:val="1"/>
      <w:marLeft w:val="0"/>
      <w:marRight w:val="0"/>
      <w:marTop w:val="0"/>
      <w:marBottom w:val="0"/>
      <w:divBdr>
        <w:top w:val="none" w:sz="0" w:space="0" w:color="auto"/>
        <w:left w:val="none" w:sz="0" w:space="0" w:color="auto"/>
        <w:bottom w:val="none" w:sz="0" w:space="0" w:color="auto"/>
        <w:right w:val="none" w:sz="0" w:space="0" w:color="auto"/>
      </w:divBdr>
    </w:div>
    <w:div w:id="1133405798">
      <w:bodyDiv w:val="1"/>
      <w:marLeft w:val="0"/>
      <w:marRight w:val="0"/>
      <w:marTop w:val="0"/>
      <w:marBottom w:val="0"/>
      <w:divBdr>
        <w:top w:val="none" w:sz="0" w:space="0" w:color="auto"/>
        <w:left w:val="none" w:sz="0" w:space="0" w:color="auto"/>
        <w:bottom w:val="none" w:sz="0" w:space="0" w:color="auto"/>
        <w:right w:val="none" w:sz="0" w:space="0" w:color="auto"/>
      </w:divBdr>
    </w:div>
    <w:div w:id="1181890671">
      <w:bodyDiv w:val="1"/>
      <w:marLeft w:val="0"/>
      <w:marRight w:val="0"/>
      <w:marTop w:val="0"/>
      <w:marBottom w:val="0"/>
      <w:divBdr>
        <w:top w:val="none" w:sz="0" w:space="0" w:color="auto"/>
        <w:left w:val="none" w:sz="0" w:space="0" w:color="auto"/>
        <w:bottom w:val="none" w:sz="0" w:space="0" w:color="auto"/>
        <w:right w:val="none" w:sz="0" w:space="0" w:color="auto"/>
      </w:divBdr>
    </w:div>
    <w:div w:id="1190490222">
      <w:bodyDiv w:val="1"/>
      <w:marLeft w:val="0"/>
      <w:marRight w:val="0"/>
      <w:marTop w:val="0"/>
      <w:marBottom w:val="0"/>
      <w:divBdr>
        <w:top w:val="none" w:sz="0" w:space="0" w:color="auto"/>
        <w:left w:val="none" w:sz="0" w:space="0" w:color="auto"/>
        <w:bottom w:val="none" w:sz="0" w:space="0" w:color="auto"/>
        <w:right w:val="none" w:sz="0" w:space="0" w:color="auto"/>
      </w:divBdr>
      <w:divsChild>
        <w:div w:id="821971028">
          <w:marLeft w:val="1166"/>
          <w:marRight w:val="0"/>
          <w:marTop w:val="134"/>
          <w:marBottom w:val="0"/>
          <w:divBdr>
            <w:top w:val="none" w:sz="0" w:space="0" w:color="auto"/>
            <w:left w:val="none" w:sz="0" w:space="0" w:color="auto"/>
            <w:bottom w:val="none" w:sz="0" w:space="0" w:color="auto"/>
            <w:right w:val="none" w:sz="0" w:space="0" w:color="auto"/>
          </w:divBdr>
        </w:div>
        <w:div w:id="775292426">
          <w:marLeft w:val="1166"/>
          <w:marRight w:val="0"/>
          <w:marTop w:val="134"/>
          <w:marBottom w:val="0"/>
          <w:divBdr>
            <w:top w:val="none" w:sz="0" w:space="0" w:color="auto"/>
            <w:left w:val="none" w:sz="0" w:space="0" w:color="auto"/>
            <w:bottom w:val="none" w:sz="0" w:space="0" w:color="auto"/>
            <w:right w:val="none" w:sz="0" w:space="0" w:color="auto"/>
          </w:divBdr>
        </w:div>
        <w:div w:id="117379538">
          <w:marLeft w:val="1800"/>
          <w:marRight w:val="0"/>
          <w:marTop w:val="115"/>
          <w:marBottom w:val="0"/>
          <w:divBdr>
            <w:top w:val="none" w:sz="0" w:space="0" w:color="auto"/>
            <w:left w:val="none" w:sz="0" w:space="0" w:color="auto"/>
            <w:bottom w:val="none" w:sz="0" w:space="0" w:color="auto"/>
            <w:right w:val="none" w:sz="0" w:space="0" w:color="auto"/>
          </w:divBdr>
        </w:div>
        <w:div w:id="757019512">
          <w:marLeft w:val="1800"/>
          <w:marRight w:val="0"/>
          <w:marTop w:val="115"/>
          <w:marBottom w:val="0"/>
          <w:divBdr>
            <w:top w:val="none" w:sz="0" w:space="0" w:color="auto"/>
            <w:left w:val="none" w:sz="0" w:space="0" w:color="auto"/>
            <w:bottom w:val="none" w:sz="0" w:space="0" w:color="auto"/>
            <w:right w:val="none" w:sz="0" w:space="0" w:color="auto"/>
          </w:divBdr>
        </w:div>
        <w:div w:id="1068960499">
          <w:marLeft w:val="1800"/>
          <w:marRight w:val="0"/>
          <w:marTop w:val="115"/>
          <w:marBottom w:val="0"/>
          <w:divBdr>
            <w:top w:val="none" w:sz="0" w:space="0" w:color="auto"/>
            <w:left w:val="none" w:sz="0" w:space="0" w:color="auto"/>
            <w:bottom w:val="none" w:sz="0" w:space="0" w:color="auto"/>
            <w:right w:val="none" w:sz="0" w:space="0" w:color="auto"/>
          </w:divBdr>
        </w:div>
        <w:div w:id="1291130193">
          <w:marLeft w:val="1800"/>
          <w:marRight w:val="0"/>
          <w:marTop w:val="115"/>
          <w:marBottom w:val="0"/>
          <w:divBdr>
            <w:top w:val="none" w:sz="0" w:space="0" w:color="auto"/>
            <w:left w:val="none" w:sz="0" w:space="0" w:color="auto"/>
            <w:bottom w:val="none" w:sz="0" w:space="0" w:color="auto"/>
            <w:right w:val="none" w:sz="0" w:space="0" w:color="auto"/>
          </w:divBdr>
        </w:div>
        <w:div w:id="168177005">
          <w:marLeft w:val="1800"/>
          <w:marRight w:val="0"/>
          <w:marTop w:val="115"/>
          <w:marBottom w:val="0"/>
          <w:divBdr>
            <w:top w:val="none" w:sz="0" w:space="0" w:color="auto"/>
            <w:left w:val="none" w:sz="0" w:space="0" w:color="auto"/>
            <w:bottom w:val="none" w:sz="0" w:space="0" w:color="auto"/>
            <w:right w:val="none" w:sz="0" w:space="0" w:color="auto"/>
          </w:divBdr>
        </w:div>
      </w:divsChild>
    </w:div>
    <w:div w:id="1200242337">
      <w:bodyDiv w:val="1"/>
      <w:marLeft w:val="0"/>
      <w:marRight w:val="0"/>
      <w:marTop w:val="0"/>
      <w:marBottom w:val="0"/>
      <w:divBdr>
        <w:top w:val="none" w:sz="0" w:space="0" w:color="auto"/>
        <w:left w:val="none" w:sz="0" w:space="0" w:color="auto"/>
        <w:bottom w:val="none" w:sz="0" w:space="0" w:color="auto"/>
        <w:right w:val="none" w:sz="0" w:space="0" w:color="auto"/>
      </w:divBdr>
    </w:div>
    <w:div w:id="1337924646">
      <w:bodyDiv w:val="1"/>
      <w:marLeft w:val="0"/>
      <w:marRight w:val="0"/>
      <w:marTop w:val="0"/>
      <w:marBottom w:val="0"/>
      <w:divBdr>
        <w:top w:val="none" w:sz="0" w:space="0" w:color="auto"/>
        <w:left w:val="none" w:sz="0" w:space="0" w:color="auto"/>
        <w:bottom w:val="none" w:sz="0" w:space="0" w:color="auto"/>
        <w:right w:val="none" w:sz="0" w:space="0" w:color="auto"/>
      </w:divBdr>
      <w:divsChild>
        <w:div w:id="324557392">
          <w:marLeft w:val="547"/>
          <w:marRight w:val="0"/>
          <w:marTop w:val="134"/>
          <w:marBottom w:val="0"/>
          <w:divBdr>
            <w:top w:val="none" w:sz="0" w:space="0" w:color="auto"/>
            <w:left w:val="none" w:sz="0" w:space="0" w:color="auto"/>
            <w:bottom w:val="none" w:sz="0" w:space="0" w:color="auto"/>
            <w:right w:val="none" w:sz="0" w:space="0" w:color="auto"/>
          </w:divBdr>
        </w:div>
      </w:divsChild>
    </w:div>
    <w:div w:id="1357728006">
      <w:bodyDiv w:val="1"/>
      <w:marLeft w:val="0"/>
      <w:marRight w:val="0"/>
      <w:marTop w:val="0"/>
      <w:marBottom w:val="0"/>
      <w:divBdr>
        <w:top w:val="none" w:sz="0" w:space="0" w:color="auto"/>
        <w:left w:val="none" w:sz="0" w:space="0" w:color="auto"/>
        <w:bottom w:val="none" w:sz="0" w:space="0" w:color="auto"/>
        <w:right w:val="none" w:sz="0" w:space="0" w:color="auto"/>
      </w:divBdr>
    </w:div>
    <w:div w:id="1471901698">
      <w:bodyDiv w:val="1"/>
      <w:marLeft w:val="0"/>
      <w:marRight w:val="0"/>
      <w:marTop w:val="0"/>
      <w:marBottom w:val="0"/>
      <w:divBdr>
        <w:top w:val="none" w:sz="0" w:space="0" w:color="auto"/>
        <w:left w:val="none" w:sz="0" w:space="0" w:color="auto"/>
        <w:bottom w:val="none" w:sz="0" w:space="0" w:color="auto"/>
        <w:right w:val="none" w:sz="0" w:space="0" w:color="auto"/>
      </w:divBdr>
    </w:div>
    <w:div w:id="1645311353">
      <w:bodyDiv w:val="1"/>
      <w:marLeft w:val="0"/>
      <w:marRight w:val="0"/>
      <w:marTop w:val="0"/>
      <w:marBottom w:val="0"/>
      <w:divBdr>
        <w:top w:val="none" w:sz="0" w:space="0" w:color="auto"/>
        <w:left w:val="none" w:sz="0" w:space="0" w:color="auto"/>
        <w:bottom w:val="none" w:sz="0" w:space="0" w:color="auto"/>
        <w:right w:val="none" w:sz="0" w:space="0" w:color="auto"/>
      </w:divBdr>
    </w:div>
    <w:div w:id="193300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Catawba County</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Detweiler</dc:creator>
  <cp:keywords/>
  <dc:description/>
  <cp:lastModifiedBy>Glenn Detweiler</cp:lastModifiedBy>
  <cp:revision>3</cp:revision>
  <dcterms:created xsi:type="dcterms:W3CDTF">2019-05-01T17:47:00Z</dcterms:created>
  <dcterms:modified xsi:type="dcterms:W3CDTF">2019-05-01T18:17:00Z</dcterms:modified>
</cp:coreProperties>
</file>