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79" w:rsidRPr="00234E0C" w:rsidRDefault="00E83479" w:rsidP="001D172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34E0C">
        <w:rPr>
          <w:b/>
          <w:sz w:val="40"/>
          <w:szCs w:val="40"/>
        </w:rPr>
        <w:t xml:space="preserve">Upcoming Programs and News For </w:t>
      </w:r>
    </w:p>
    <w:p w:rsidR="00E83479" w:rsidRPr="00234E0C" w:rsidRDefault="00E83479" w:rsidP="001D1723">
      <w:pPr>
        <w:jc w:val="center"/>
        <w:rPr>
          <w:b/>
          <w:sz w:val="40"/>
          <w:szCs w:val="40"/>
        </w:rPr>
      </w:pPr>
      <w:r w:rsidRPr="00234E0C">
        <w:rPr>
          <w:b/>
          <w:sz w:val="40"/>
          <w:szCs w:val="40"/>
        </w:rPr>
        <w:t>Catawba Valley Cattlemen’s Association Members</w:t>
      </w:r>
    </w:p>
    <w:p w:rsidR="00E83479" w:rsidRPr="00234E0C" w:rsidRDefault="00E83479" w:rsidP="001D1723">
      <w:pPr>
        <w:jc w:val="center"/>
        <w:rPr>
          <w:b/>
          <w:sz w:val="40"/>
          <w:szCs w:val="40"/>
        </w:rPr>
      </w:pPr>
      <w:r w:rsidRPr="00234E0C">
        <w:rPr>
          <w:b/>
          <w:sz w:val="40"/>
          <w:szCs w:val="40"/>
        </w:rPr>
        <w:t>And Livestock Producers Through</w:t>
      </w:r>
      <w:r w:rsidR="00072164" w:rsidRPr="00234E0C">
        <w:rPr>
          <w:b/>
          <w:sz w:val="40"/>
          <w:szCs w:val="40"/>
        </w:rPr>
        <w:t>-</w:t>
      </w:r>
      <w:r w:rsidRPr="00234E0C">
        <w:rPr>
          <w:b/>
          <w:sz w:val="40"/>
          <w:szCs w:val="40"/>
        </w:rPr>
        <w:t>out the Valley</w:t>
      </w:r>
    </w:p>
    <w:p w:rsidR="00E83479" w:rsidRDefault="00E83479" w:rsidP="001D1723">
      <w:pPr>
        <w:jc w:val="center"/>
        <w:rPr>
          <w:sz w:val="32"/>
          <w:szCs w:val="32"/>
        </w:rPr>
      </w:pPr>
      <w:r>
        <w:rPr>
          <w:sz w:val="32"/>
          <w:szCs w:val="32"/>
        </w:rPr>
        <w:t>Catawba Valley Cattlemen’s Association Meal and Meeting</w:t>
      </w:r>
    </w:p>
    <w:p w:rsidR="00E83479" w:rsidRDefault="00E83479" w:rsidP="001D17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Tuesday, May 10, 2016 </w:t>
      </w:r>
    </w:p>
    <w:p w:rsidR="00072164" w:rsidRDefault="00072164" w:rsidP="001D1723">
      <w:pPr>
        <w:jc w:val="center"/>
        <w:rPr>
          <w:sz w:val="32"/>
          <w:szCs w:val="32"/>
        </w:rPr>
      </w:pPr>
      <w:r>
        <w:rPr>
          <w:sz w:val="32"/>
          <w:szCs w:val="32"/>
        </w:rPr>
        <w:t>5:30 PM</w:t>
      </w:r>
      <w:r w:rsidR="00234E0C">
        <w:rPr>
          <w:sz w:val="32"/>
          <w:szCs w:val="32"/>
        </w:rPr>
        <w:t xml:space="preserve"> Meal            </w:t>
      </w:r>
      <w:r>
        <w:rPr>
          <w:sz w:val="32"/>
          <w:szCs w:val="32"/>
        </w:rPr>
        <w:t xml:space="preserve">  6:15 PM Meeting</w:t>
      </w:r>
    </w:p>
    <w:p w:rsidR="00276F8E" w:rsidRPr="00FD718C" w:rsidRDefault="00FD718C" w:rsidP="00FD71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Forage Management Saves Hay Cost </w:t>
      </w:r>
    </w:p>
    <w:p w:rsidR="007817CB" w:rsidRPr="00CA3383" w:rsidRDefault="00AA7601" w:rsidP="006059D0">
      <w:pPr>
        <w:rPr>
          <w:sz w:val="24"/>
          <w:szCs w:val="24"/>
        </w:rPr>
      </w:pPr>
      <w:r>
        <w:t xml:space="preserve"> </w:t>
      </w:r>
      <w:r w:rsidRPr="00322C7B">
        <w:rPr>
          <w:sz w:val="24"/>
          <w:szCs w:val="24"/>
        </w:rPr>
        <w:t>There will be two special speakers at this meeting and a</w:t>
      </w:r>
      <w:r w:rsidR="006059D0" w:rsidRPr="00322C7B">
        <w:rPr>
          <w:sz w:val="24"/>
          <w:szCs w:val="24"/>
        </w:rPr>
        <w:t xml:space="preserve"> regular business session. </w:t>
      </w:r>
      <w:r w:rsidR="006059D0" w:rsidRPr="00FD718C">
        <w:rPr>
          <w:b/>
          <w:sz w:val="24"/>
          <w:szCs w:val="24"/>
        </w:rPr>
        <w:t>Mr. Keith Caldwell</w:t>
      </w:r>
      <w:r w:rsidR="006059D0" w:rsidRPr="00322C7B">
        <w:rPr>
          <w:sz w:val="24"/>
          <w:szCs w:val="24"/>
        </w:rPr>
        <w:t xml:space="preserve"> will discuss the advantages of planting cool-season/warm-season annual forage specie</w:t>
      </w:r>
      <w:r w:rsidRPr="00322C7B">
        <w:rPr>
          <w:sz w:val="24"/>
          <w:szCs w:val="24"/>
        </w:rPr>
        <w:t xml:space="preserve">s to </w:t>
      </w:r>
      <w:r w:rsidR="006059D0" w:rsidRPr="00322C7B">
        <w:rPr>
          <w:sz w:val="24"/>
          <w:szCs w:val="24"/>
        </w:rPr>
        <w:t>offset the shortages caused by the natural cycle of fescue</w:t>
      </w:r>
      <w:r w:rsidRPr="00322C7B">
        <w:rPr>
          <w:sz w:val="24"/>
          <w:szCs w:val="24"/>
        </w:rPr>
        <w:t xml:space="preserve"> </w:t>
      </w:r>
      <w:r w:rsidR="006059D0" w:rsidRPr="00322C7B">
        <w:rPr>
          <w:sz w:val="24"/>
          <w:szCs w:val="24"/>
        </w:rPr>
        <w:t xml:space="preserve">(the most used perennial grass in our area).  </w:t>
      </w:r>
      <w:r w:rsidR="006059D0" w:rsidRPr="00FD718C">
        <w:rPr>
          <w:b/>
          <w:sz w:val="24"/>
          <w:szCs w:val="24"/>
        </w:rPr>
        <w:t>Mr. Jerry Mackie</w:t>
      </w:r>
      <w:r w:rsidRPr="00322C7B">
        <w:rPr>
          <w:sz w:val="24"/>
          <w:szCs w:val="24"/>
        </w:rPr>
        <w:t xml:space="preserve"> will share his experiences with</w:t>
      </w:r>
      <w:r w:rsidR="006059D0" w:rsidRPr="00322C7B">
        <w:rPr>
          <w:sz w:val="24"/>
          <w:szCs w:val="24"/>
        </w:rPr>
        <w:t xml:space="preserve"> saving money by planting a cool-season annual to offset</w:t>
      </w:r>
      <w:r w:rsidRPr="00322C7B">
        <w:rPr>
          <w:sz w:val="24"/>
          <w:szCs w:val="24"/>
        </w:rPr>
        <w:t xml:space="preserve"> the low production of his f</w:t>
      </w:r>
      <w:r w:rsidR="006059D0" w:rsidRPr="00322C7B">
        <w:rPr>
          <w:sz w:val="24"/>
          <w:szCs w:val="24"/>
        </w:rPr>
        <w:t>escue pastures caused by last year’s drought. He saved approximately $10,</w:t>
      </w:r>
      <w:r w:rsidRPr="00322C7B">
        <w:rPr>
          <w:sz w:val="24"/>
          <w:szCs w:val="24"/>
        </w:rPr>
        <w:t>000</w:t>
      </w:r>
      <w:r w:rsidR="006059D0" w:rsidRPr="00322C7B">
        <w:rPr>
          <w:sz w:val="24"/>
          <w:szCs w:val="24"/>
        </w:rPr>
        <w:t xml:space="preserve"> in hay cost</w:t>
      </w:r>
      <w:r w:rsidRPr="00322C7B">
        <w:rPr>
          <w:sz w:val="24"/>
          <w:szCs w:val="24"/>
        </w:rPr>
        <w:t>s</w:t>
      </w:r>
      <w:r w:rsidR="006059D0" w:rsidRPr="00322C7B">
        <w:rPr>
          <w:sz w:val="24"/>
          <w:szCs w:val="24"/>
        </w:rPr>
        <w:t xml:space="preserve">! Come </w:t>
      </w:r>
      <w:r w:rsidRPr="00322C7B">
        <w:rPr>
          <w:sz w:val="24"/>
          <w:szCs w:val="24"/>
        </w:rPr>
        <w:t>learn how to</w:t>
      </w:r>
      <w:r w:rsidR="006059D0" w:rsidRPr="00322C7B">
        <w:rPr>
          <w:sz w:val="24"/>
          <w:szCs w:val="24"/>
        </w:rPr>
        <w:t xml:space="preserve"> apply his experience to help your forage production system become more profitable. A NCSU </w:t>
      </w:r>
      <w:r w:rsidRPr="00322C7B">
        <w:rPr>
          <w:sz w:val="24"/>
          <w:szCs w:val="24"/>
        </w:rPr>
        <w:t>h</w:t>
      </w:r>
      <w:r w:rsidR="006059D0" w:rsidRPr="00322C7B">
        <w:rPr>
          <w:sz w:val="24"/>
          <w:szCs w:val="24"/>
        </w:rPr>
        <w:t xml:space="preserve">andout on the subject will be available at the meeting. Please prepare for the meeting by reading the </w:t>
      </w:r>
      <w:r w:rsidR="007817CB" w:rsidRPr="00322C7B">
        <w:rPr>
          <w:sz w:val="24"/>
          <w:szCs w:val="24"/>
        </w:rPr>
        <w:t>enclosed</w:t>
      </w:r>
      <w:r w:rsidR="006059D0" w:rsidRPr="00322C7B">
        <w:rPr>
          <w:sz w:val="24"/>
          <w:szCs w:val="24"/>
        </w:rPr>
        <w:t xml:space="preserve"> article</w:t>
      </w:r>
      <w:r w:rsidR="007817CB" w:rsidRPr="00322C7B">
        <w:rPr>
          <w:sz w:val="24"/>
          <w:szCs w:val="24"/>
        </w:rPr>
        <w:t xml:space="preserve">, </w:t>
      </w:r>
      <w:r w:rsidR="007817CB" w:rsidRPr="00322C7B">
        <w:rPr>
          <w:i/>
          <w:sz w:val="24"/>
          <w:szCs w:val="24"/>
        </w:rPr>
        <w:t>Design a Forage Production System for Your Farm</w:t>
      </w:r>
      <w:r w:rsidR="006059D0" w:rsidRPr="00322C7B">
        <w:rPr>
          <w:sz w:val="24"/>
          <w:szCs w:val="24"/>
        </w:rPr>
        <w:t>.</w:t>
      </w:r>
    </w:p>
    <w:p w:rsidR="007817CB" w:rsidRPr="009B79FB" w:rsidRDefault="007817CB" w:rsidP="007817CB">
      <w:pPr>
        <w:jc w:val="center"/>
        <w:rPr>
          <w:b/>
          <w:sz w:val="36"/>
          <w:szCs w:val="36"/>
        </w:rPr>
      </w:pPr>
      <w:r w:rsidRPr="009B79FB">
        <w:rPr>
          <w:b/>
          <w:sz w:val="36"/>
          <w:szCs w:val="36"/>
        </w:rPr>
        <w:t>Scholarship Opportunity for Local High School Seniors</w:t>
      </w:r>
    </w:p>
    <w:p w:rsidR="007817CB" w:rsidRPr="009B79FB" w:rsidRDefault="007817CB" w:rsidP="007817CB">
      <w:pPr>
        <w:rPr>
          <w:sz w:val="24"/>
          <w:szCs w:val="24"/>
        </w:rPr>
      </w:pPr>
      <w:r w:rsidRPr="009B79FB">
        <w:rPr>
          <w:sz w:val="24"/>
          <w:szCs w:val="24"/>
        </w:rPr>
        <w:t>If you have any high school seniors who would like to apply for the CVCA scholarship, please call the Catawba County Extension Office at 828 465-8240 to request forms. The deadline for receiving applications is May 20, 2016. A committee will spend an afternoon interviewing students the following week.</w:t>
      </w:r>
    </w:p>
    <w:p w:rsidR="007817CB" w:rsidRDefault="007817CB" w:rsidP="007817CB">
      <w:pPr>
        <w:rPr>
          <w:sz w:val="24"/>
          <w:szCs w:val="24"/>
        </w:rPr>
      </w:pPr>
      <w:r w:rsidRPr="009B79FB">
        <w:rPr>
          <w:sz w:val="24"/>
          <w:szCs w:val="24"/>
        </w:rPr>
        <w:t>The Scholarship Committee will meet immediately after the meeting to discuss business and set student interview dates</w:t>
      </w:r>
      <w:r w:rsidR="007D3BA8">
        <w:rPr>
          <w:sz w:val="24"/>
          <w:szCs w:val="24"/>
        </w:rPr>
        <w:t>.</w:t>
      </w:r>
      <w:r w:rsidRPr="009B79FB">
        <w:rPr>
          <w:sz w:val="24"/>
          <w:szCs w:val="24"/>
        </w:rPr>
        <w:t xml:space="preserve"> The primary duties are spending one afternoon interviewing students and deciding who gets the scholarships. The committee members are: Dean Crocker, Steve Kale, Jeremy Lee, Steve Killian, Guy </w:t>
      </w:r>
      <w:r w:rsidR="007D3BA8">
        <w:rPr>
          <w:sz w:val="24"/>
          <w:szCs w:val="24"/>
        </w:rPr>
        <w:t>Brown, Gerald Frye, and T.W. Wall. Incoming members include:</w:t>
      </w:r>
      <w:r w:rsidRPr="009B79FB">
        <w:rPr>
          <w:sz w:val="24"/>
          <w:szCs w:val="24"/>
        </w:rPr>
        <w:t xml:space="preserve"> Clarence Hood, Ken Man Freddie, and Howard Reinhardt. </w:t>
      </w:r>
    </w:p>
    <w:p w:rsidR="00CA3383" w:rsidRDefault="00CA3383" w:rsidP="007817CB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Cattle Marketing</w:t>
      </w:r>
      <w:r w:rsidRPr="00CA33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Seminar</w:t>
      </w:r>
      <w:r w:rsidR="00FD71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  <w:r w:rsidRPr="00CA3383">
        <w:rPr>
          <w:rStyle w:val="aqj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Thursday May 5th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starting with a </w:t>
      </w:r>
      <w:r w:rsidRPr="00CA3383">
        <w:rPr>
          <w:rFonts w:ascii="Arial" w:hAnsi="Arial" w:cs="Arial"/>
          <w:b/>
          <w:color w:val="000000"/>
          <w:shd w:val="clear" w:color="auto" w:fill="FFFFFF"/>
        </w:rPr>
        <w:t>free meal at</w:t>
      </w:r>
      <w:r w:rsidRPr="00CA3383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 </w:t>
      </w:r>
      <w:r w:rsidRPr="00CA3383">
        <w:rPr>
          <w:rStyle w:val="aqj"/>
          <w:rFonts w:ascii="Arial" w:hAnsi="Arial" w:cs="Arial"/>
          <w:b/>
          <w:color w:val="000000"/>
          <w:shd w:val="clear" w:color="auto" w:fill="FFFFFF"/>
        </w:rPr>
        <w:t>6:00</w:t>
      </w:r>
      <w:r>
        <w:rPr>
          <w:rStyle w:val="aqj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pm. </w:t>
      </w:r>
      <w:proofErr w:type="spellStart"/>
      <w:r w:rsidR="00FD718C">
        <w:rPr>
          <w:rStyle w:val="aqj"/>
          <w:rFonts w:ascii="Arial" w:hAnsi="Arial" w:cs="Arial"/>
          <w:color w:val="000000"/>
          <w:sz w:val="20"/>
          <w:szCs w:val="20"/>
          <w:shd w:val="clear" w:color="auto" w:fill="FFFFFF"/>
        </w:rPr>
        <w:t>Sponser</w:t>
      </w:r>
      <w:proofErr w:type="spellEnd"/>
      <w:r w:rsidR="00FD718C">
        <w:rPr>
          <w:rStyle w:val="aqj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&amp;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Location: </w:t>
      </w:r>
      <w:r w:rsidRPr="00CA3383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Cleveland County Agriculture &amp; Livestock Exchange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; </w:t>
      </w:r>
      <w:r w:rsidRPr="00CA3383">
        <w:rPr>
          <w:rFonts w:ascii="Arial" w:hAnsi="Arial" w:cs="Arial"/>
          <w:color w:val="000000"/>
          <w:sz w:val="23"/>
          <w:szCs w:val="23"/>
          <w:shd w:val="clear" w:color="auto" w:fill="FFFFFF"/>
        </w:rPr>
        <w:t>Shelby, NC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1D1723" w:rsidRDefault="00F05B42" w:rsidP="00234E0C">
      <w:pPr>
        <w:jc w:val="center"/>
        <w:rPr>
          <w:sz w:val="20"/>
          <w:szCs w:val="20"/>
        </w:rPr>
      </w:pPr>
      <w:r>
        <w:rPr>
          <w:sz w:val="32"/>
          <w:szCs w:val="32"/>
        </w:rPr>
        <w:lastRenderedPageBreak/>
        <w:t>Design a Forage Production System For Your F</w:t>
      </w:r>
      <w:r w:rsidR="008424FE" w:rsidRPr="008424FE">
        <w:rPr>
          <w:sz w:val="32"/>
          <w:szCs w:val="32"/>
        </w:rPr>
        <w:t>arm</w:t>
      </w:r>
      <w:r>
        <w:rPr>
          <w:sz w:val="32"/>
          <w:szCs w:val="32"/>
        </w:rPr>
        <w:br/>
      </w:r>
      <w:r>
        <w:rPr>
          <w:sz w:val="24"/>
          <w:szCs w:val="24"/>
        </w:rPr>
        <w:t>Works For Any Size Herd</w:t>
      </w:r>
      <w:r w:rsidR="001D1723">
        <w:rPr>
          <w:sz w:val="24"/>
          <w:szCs w:val="24"/>
        </w:rPr>
        <w:t xml:space="preserve"> &amp; </w:t>
      </w:r>
      <w:r>
        <w:rPr>
          <w:sz w:val="24"/>
          <w:szCs w:val="24"/>
        </w:rPr>
        <w:t>Saves Money!</w:t>
      </w:r>
      <w:r w:rsidR="001D1723">
        <w:rPr>
          <w:sz w:val="24"/>
          <w:szCs w:val="24"/>
        </w:rPr>
        <w:br/>
      </w:r>
      <w:r w:rsidR="001D1723">
        <w:rPr>
          <w:sz w:val="20"/>
          <w:szCs w:val="20"/>
        </w:rPr>
        <w:t>Glenn Detweiler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727863" w:rsidTr="00DA65F6">
        <w:tc>
          <w:tcPr>
            <w:tcW w:w="4518" w:type="dxa"/>
          </w:tcPr>
          <w:p w:rsidR="009A608E" w:rsidRPr="009A608E" w:rsidRDefault="00727863" w:rsidP="00727863">
            <w:pPr>
              <w:rPr>
                <w:sz w:val="24"/>
                <w:szCs w:val="24"/>
              </w:rPr>
            </w:pPr>
            <w:r w:rsidRPr="009A608E">
              <w:rPr>
                <w:sz w:val="24"/>
                <w:szCs w:val="24"/>
              </w:rPr>
              <w:t>When you begin designing a forage program,</w:t>
            </w:r>
            <w:r w:rsidR="009A608E">
              <w:rPr>
                <w:sz w:val="24"/>
                <w:szCs w:val="24"/>
              </w:rPr>
              <w:t xml:space="preserve"> </w:t>
            </w:r>
            <w:r w:rsidRPr="009A608E">
              <w:rPr>
                <w:sz w:val="24"/>
                <w:szCs w:val="24"/>
              </w:rPr>
              <w:t xml:space="preserve"> keep in mind the following:</w:t>
            </w:r>
          </w:p>
          <w:p w:rsidR="009A608E" w:rsidRDefault="00727863" w:rsidP="00727863">
            <w:r w:rsidRPr="009A608E">
              <w:br/>
              <w:t xml:space="preserve">     </w:t>
            </w:r>
            <w:r w:rsidRPr="009A608E">
              <w:rPr>
                <w:rFonts w:ascii="Arial" w:hAnsi="Arial" w:cs="Arial"/>
              </w:rPr>
              <w:t>■</w:t>
            </w:r>
            <w:r w:rsidRPr="009A608E">
              <w:rPr>
                <w:rFonts w:ascii="Calibri" w:hAnsi="Calibri" w:cs="Calibri"/>
              </w:rPr>
              <w:t xml:space="preserve"> Use forage species (</w:t>
            </w:r>
            <w:r w:rsidRPr="009A608E">
              <w:rPr>
                <w:rFonts w:ascii="Calibri" w:hAnsi="Calibri" w:cs="Calibri"/>
                <w:u w:val="single"/>
              </w:rPr>
              <w:t>Table</w:t>
            </w:r>
            <w:r w:rsidRPr="009A608E">
              <w:rPr>
                <w:rFonts w:ascii="Calibri" w:hAnsi="Calibri" w:cs="Calibri"/>
              </w:rPr>
              <w:t xml:space="preserve"> 1) with growth</w:t>
            </w:r>
            <w:r w:rsidRPr="009A608E">
              <w:rPr>
                <w:rFonts w:ascii="Calibri" w:hAnsi="Calibri" w:cs="Calibri"/>
              </w:rPr>
              <w:br/>
              <w:t xml:space="preserve">         patterns (</w:t>
            </w:r>
            <w:r w:rsidRPr="009A608E">
              <w:rPr>
                <w:rFonts w:ascii="Calibri" w:hAnsi="Calibri" w:cs="Calibri"/>
                <w:u w:val="single"/>
              </w:rPr>
              <w:t>Fig</w:t>
            </w:r>
            <w:r w:rsidRPr="009A608E">
              <w:rPr>
                <w:rFonts w:ascii="Calibri" w:hAnsi="Calibri" w:cs="Calibri"/>
              </w:rPr>
              <w:t>. 2) that</w:t>
            </w:r>
            <w:r w:rsidRPr="009A608E">
              <w:t xml:space="preserve"> provide forage for</w:t>
            </w:r>
            <w:r w:rsidRPr="009A608E">
              <w:br/>
              <w:t xml:space="preserve">         most of the year to develop a year-round</w:t>
            </w:r>
            <w:r w:rsidRPr="009A608E">
              <w:br/>
              <w:t xml:space="preserve">        grazing system.</w:t>
            </w:r>
          </w:p>
          <w:p w:rsidR="009A608E" w:rsidRDefault="00727863" w:rsidP="00727863">
            <w:r w:rsidRPr="009A608E">
              <w:br/>
            </w:r>
            <w:r w:rsidRPr="009A608E">
              <w:rPr>
                <w:rFonts w:ascii="Arial" w:hAnsi="Arial" w:cs="Arial"/>
              </w:rPr>
              <w:t xml:space="preserve">    ■ </w:t>
            </w:r>
            <w:r w:rsidRPr="009A608E">
              <w:t xml:space="preserve">The relative nutritive value or quality </w:t>
            </w:r>
            <w:r w:rsidRPr="009A608E">
              <w:br/>
              <w:t xml:space="preserve">         of forage is as important as the quantity</w:t>
            </w:r>
            <w:r w:rsidRPr="009A608E">
              <w:br/>
              <w:t xml:space="preserve">         produced. Pasture quality is directly</w:t>
            </w:r>
            <w:r w:rsidRPr="009A608E">
              <w:br/>
              <w:t xml:space="preserve">         related to several factors: fertilization,</w:t>
            </w:r>
            <w:r w:rsidRPr="009A608E">
              <w:br/>
              <w:t xml:space="preserve">         forage species selection, stocking rates,                                                </w:t>
            </w:r>
            <w:r w:rsidRPr="009A608E">
              <w:br/>
              <w:t xml:space="preserve">         the growth stage of the forage, and the                                                       </w:t>
            </w:r>
            <w:r w:rsidRPr="009A608E">
              <w:br/>
              <w:t xml:space="preserve">         environment. Fortunately, we can control                           </w:t>
            </w:r>
            <w:r w:rsidRPr="009A608E">
              <w:br/>
              <w:t xml:space="preserve">         most of these with careful attention to                                  </w:t>
            </w:r>
            <w:r w:rsidRPr="009A608E">
              <w:br/>
              <w:t xml:space="preserve">         sound management practices.   </w:t>
            </w:r>
          </w:p>
          <w:p w:rsidR="00727863" w:rsidRPr="009A608E" w:rsidRDefault="00727863" w:rsidP="009A608E">
            <w:pPr>
              <w:jc w:val="center"/>
            </w:pPr>
            <w:r w:rsidRPr="009A608E">
              <w:t>(Note: hay is always lower in nutritive</w:t>
            </w:r>
            <w:r w:rsidR="009A608E">
              <w:t xml:space="preserve"> </w:t>
            </w:r>
            <w:r w:rsidRPr="009A608E">
              <w:t>value than the same forage grazed.)</w:t>
            </w:r>
          </w:p>
          <w:p w:rsidR="00727863" w:rsidRPr="009A608E" w:rsidRDefault="00727863" w:rsidP="00727863"/>
          <w:p w:rsidR="00727863" w:rsidRPr="009A608E" w:rsidRDefault="00727863" w:rsidP="00727863">
            <w:pPr>
              <w:pStyle w:val="ListParagraph"/>
              <w:numPr>
                <w:ilvl w:val="0"/>
                <w:numId w:val="4"/>
              </w:numPr>
            </w:pPr>
            <w:r w:rsidRPr="009A608E">
              <w:t xml:space="preserve">Perennial plants should be the </w:t>
            </w:r>
            <w:r w:rsidR="00DA65F6" w:rsidRPr="009A608E">
              <w:t>foundation of</w:t>
            </w:r>
            <w:r w:rsidRPr="009A608E">
              <w:t xml:space="preserve"> a permanent pasture system. </w:t>
            </w:r>
            <w:r w:rsidR="00DA65F6" w:rsidRPr="009A608E">
              <w:t>Whenever soil</w:t>
            </w:r>
            <w:r w:rsidRPr="009A608E">
              <w:t xml:space="preserve"> and climate permit, cool season grass-legume mixtures are preferred to pure </w:t>
            </w:r>
            <w:r w:rsidR="00DA65F6" w:rsidRPr="009A608E">
              <w:t>grass stands</w:t>
            </w:r>
            <w:r w:rsidRPr="009A608E">
              <w:t xml:space="preserve">. The legume component can fix atmospheric nitrogen, therefore </w:t>
            </w:r>
            <w:r w:rsidR="00DA65F6" w:rsidRPr="009A608E">
              <w:t>reducing the</w:t>
            </w:r>
            <w:r w:rsidRPr="009A608E">
              <w:t xml:space="preserve"> need for applying nitrogen fertilizer </w:t>
            </w:r>
            <w:r w:rsidR="00DA65F6" w:rsidRPr="009A608E">
              <w:t>to the</w:t>
            </w:r>
            <w:r w:rsidRPr="009A608E">
              <w:t xml:space="preserve"> pasture (Fig.1).</w:t>
            </w:r>
          </w:p>
          <w:p w:rsidR="00DA65F6" w:rsidRPr="009A608E" w:rsidRDefault="00DA65F6" w:rsidP="00DA65F6">
            <w:pPr>
              <w:pStyle w:val="ListParagraph"/>
            </w:pPr>
          </w:p>
          <w:p w:rsidR="00727863" w:rsidRPr="009A608E" w:rsidRDefault="00727863" w:rsidP="00727863">
            <w:pPr>
              <w:pStyle w:val="ListParagraph"/>
              <w:numPr>
                <w:ilvl w:val="0"/>
                <w:numId w:val="4"/>
              </w:numPr>
            </w:pPr>
            <w:r w:rsidRPr="009A608E">
              <w:t xml:space="preserve"> A combination of cool- and warm-season grasses in separate stands in a pasture </w:t>
            </w:r>
            <w:r w:rsidR="00DA65F6" w:rsidRPr="009A608E">
              <w:t>system will</w:t>
            </w:r>
            <w:r w:rsidRPr="009A608E">
              <w:t xml:space="preserve"> provide a more even supply of forage </w:t>
            </w:r>
            <w:r w:rsidR="00DA65F6" w:rsidRPr="009A608E">
              <w:t>and lengthen</w:t>
            </w:r>
            <w:r w:rsidRPr="009A608E">
              <w:t xml:space="preserve"> the grazing season. An ideal </w:t>
            </w:r>
            <w:r w:rsidR="00DA65F6" w:rsidRPr="009A608E">
              <w:t>pasture system</w:t>
            </w:r>
            <w:r w:rsidRPr="009A608E">
              <w:t xml:space="preserve"> would include 50% - 75% cool-</w:t>
            </w:r>
            <w:r w:rsidR="00DA65F6" w:rsidRPr="009A608E">
              <w:t>season forages</w:t>
            </w:r>
            <w:r w:rsidRPr="009A608E">
              <w:t xml:space="preserve"> with the balance in warm-</w:t>
            </w:r>
            <w:r w:rsidR="00DA65F6" w:rsidRPr="009A608E">
              <w:t>season grasses</w:t>
            </w:r>
            <w:r w:rsidRPr="009A608E">
              <w:t>.</w:t>
            </w:r>
          </w:p>
          <w:p w:rsidR="00DA65F6" w:rsidRDefault="00DA65F6" w:rsidP="00727863"/>
          <w:p w:rsidR="00DA65F6" w:rsidRDefault="00DA65F6" w:rsidP="00727863"/>
          <w:p w:rsidR="00727863" w:rsidRDefault="00727863" w:rsidP="00DA65F6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727863" w:rsidRDefault="0041325C" w:rsidP="00234E0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95A55" wp14:editId="79FB24E6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513080</wp:posOffset>
                      </wp:positionV>
                      <wp:extent cx="1876425" cy="20002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25C" w:rsidRPr="0041325C" w:rsidRDefault="0041325C">
                                  <w:pPr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</w:rPr>
                                  </w:pPr>
                                  <w:r w:rsidRPr="0041325C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</w:rPr>
                                    <w:t xml:space="preserve">Jan  </w:t>
                                  </w:r>
                                  <w:r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1325C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</w:rPr>
                                    <w:t xml:space="preserve">Feb </w:t>
                                  </w:r>
                                  <w:r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Pr="0041325C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</w:rPr>
                                    <w:t xml:space="preserve">Mar </w:t>
                                  </w:r>
                                  <w:r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1325C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</w:rPr>
                                    <w:t xml:space="preserve"> Apr  </w:t>
                                  </w:r>
                                  <w:r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Pr="0041325C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</w:rPr>
                                    <w:t xml:space="preserve">May  </w:t>
                                  </w:r>
                                  <w:r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Pr="0041325C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</w:rPr>
                                    <w:t xml:space="preserve">Jun   </w:t>
                                  </w:r>
                                  <w:r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1325C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</w:rPr>
                                    <w:t xml:space="preserve"> Jul  </w:t>
                                  </w:r>
                                  <w:r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Pr="0041325C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</w:rPr>
                                    <w:t xml:space="preserve"> Aug   </w:t>
                                  </w:r>
                                  <w:r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1325C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</w:rPr>
                                    <w:t xml:space="preserve">Sep  </w:t>
                                  </w:r>
                                  <w:r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Pr="0041325C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</w:rPr>
                                    <w:t xml:space="preserve"> Oct </w:t>
                                  </w:r>
                                  <w:r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1325C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</w:rPr>
                                    <w:t xml:space="preserve"> Nov</w:t>
                                  </w:r>
                                  <w:r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Pr="0041325C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</w:rPr>
                                    <w:t xml:space="preserve"> Dec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1.1pt;margin-top:40.4pt;width:147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" stroked="f">
                      <v:textbox>
                        <w:txbxContent>
                          <w:p w:rsidR="0041325C" w:rsidRPr="0041325C" w:rsidRDefault="0041325C">
                            <w:pPr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</w:pPr>
                            <w:r w:rsidRPr="0041325C"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>Ja</w:t>
                            </w:r>
                            <w:bookmarkStart w:id="1" w:name="_GoBack"/>
                            <w:bookmarkEnd w:id="1"/>
                            <w:r w:rsidRPr="0041325C"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 xml:space="preserve">n  </w:t>
                            </w:r>
                            <w:r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1325C"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 xml:space="preserve">Feb </w:t>
                            </w:r>
                            <w:r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41325C"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 xml:space="preserve">Mar </w:t>
                            </w:r>
                            <w:r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1325C"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 xml:space="preserve"> Apr  </w:t>
                            </w:r>
                            <w:r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41325C"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 xml:space="preserve">May  </w:t>
                            </w:r>
                            <w:r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41325C"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 xml:space="preserve">Jun   </w:t>
                            </w:r>
                            <w:r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1325C"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 xml:space="preserve"> Jul  </w:t>
                            </w:r>
                            <w:r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41325C"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 xml:space="preserve"> Aug   </w:t>
                            </w:r>
                            <w:r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1325C"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 xml:space="preserve">Sep  </w:t>
                            </w:r>
                            <w:r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41325C"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 xml:space="preserve"> Oct </w:t>
                            </w:r>
                            <w:r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1325C"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 xml:space="preserve"> Nov</w:t>
                            </w:r>
                            <w:r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41325C"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 xml:space="preserve"> Dec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65F6">
              <w:rPr>
                <w:noProof/>
              </w:rPr>
              <w:drawing>
                <wp:inline distT="0" distB="0" distL="0" distR="0" wp14:anchorId="5D437C1E" wp14:editId="00FD7620">
                  <wp:extent cx="3295650" cy="7410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741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012" w:rsidRPr="005A78CC" w:rsidRDefault="00DA65F6" w:rsidP="00DA65F6">
      <w:pPr>
        <w:pStyle w:val="ListParagraph"/>
        <w:numPr>
          <w:ilvl w:val="0"/>
          <w:numId w:val="4"/>
        </w:numPr>
      </w:pPr>
      <w:r w:rsidRPr="005A78CC">
        <w:lastRenderedPageBreak/>
        <w:t>Temporary pastures are good for eliminating</w:t>
      </w:r>
      <w:r>
        <w:t xml:space="preserve"> </w:t>
      </w:r>
      <w:r w:rsidR="00D14A12" w:rsidRPr="005A78CC">
        <w:t>endophyte</w:t>
      </w:r>
      <w:r w:rsidRPr="005A78CC">
        <w:t xml:space="preserve"> infected fescue pastures over a</w:t>
      </w:r>
      <w:r>
        <w:br/>
      </w:r>
      <w:r w:rsidRPr="005A78CC">
        <w:t xml:space="preserve"> two year period and fulfilling emergency</w:t>
      </w:r>
      <w:r>
        <w:t xml:space="preserve"> </w:t>
      </w:r>
      <w:r w:rsidRPr="005A78CC">
        <w:t xml:space="preserve">needs. Planted annually, they are usually </w:t>
      </w:r>
      <w:r>
        <w:br/>
      </w:r>
      <w:r w:rsidRPr="005A78CC">
        <w:t>available within one to two months after</w:t>
      </w:r>
      <w:r>
        <w:t xml:space="preserve"> </w:t>
      </w:r>
      <w:r w:rsidR="00474012" w:rsidRPr="005A78CC">
        <w:t>planting, then use</w:t>
      </w:r>
      <w:r w:rsidR="00991DF6" w:rsidRPr="005A78CC">
        <w:t>d for six to eight months</w:t>
      </w:r>
      <w:r w:rsidR="00474012" w:rsidRPr="005A78CC">
        <w:t>. Small</w:t>
      </w:r>
      <w:r w:rsidR="008424FE" w:rsidRPr="005A78CC">
        <w:t xml:space="preserve"> </w:t>
      </w:r>
      <w:r w:rsidR="00474012" w:rsidRPr="005A78CC">
        <w:t xml:space="preserve">grain </w:t>
      </w:r>
      <w:r w:rsidR="00991DF6" w:rsidRPr="005A78CC">
        <w:t xml:space="preserve">cool-season </w:t>
      </w:r>
      <w:r w:rsidR="00474012" w:rsidRPr="005A78CC">
        <w:t>annuals such as rye, oats, wheat</w:t>
      </w:r>
      <w:r w:rsidR="008424FE" w:rsidRPr="005A78CC">
        <w:t>,</w:t>
      </w:r>
      <w:r w:rsidR="00474012" w:rsidRPr="005A78CC">
        <w:t xml:space="preserve"> and perennial ryegrass (a perennial which grows like an annual in North Carolina) are typically used for temporary pastures in late fall and winter. They may be interseeded into </w:t>
      </w:r>
      <w:r w:rsidR="009B79FB" w:rsidRPr="005A78CC">
        <w:t xml:space="preserve">Bermuda </w:t>
      </w:r>
      <w:r w:rsidR="00474012" w:rsidRPr="005A78CC">
        <w:t xml:space="preserve">grass or other warm-season pastures, or </w:t>
      </w:r>
      <w:r w:rsidR="009B79FB" w:rsidRPr="005A78CC">
        <w:t xml:space="preserve">they may be </w:t>
      </w:r>
      <w:r w:rsidR="00474012" w:rsidRPr="005A78CC">
        <w:t>planted alone in September to provide quality grazing from December through May.</w:t>
      </w:r>
      <w:r w:rsidR="008424FE" w:rsidRPr="005A78CC">
        <w:t xml:space="preserve"> Warm season annuals normally need to be planted alone. </w:t>
      </w:r>
    </w:p>
    <w:p w:rsidR="009A2D86" w:rsidRDefault="00474012">
      <w:r w:rsidRPr="005A78CC">
        <w:t xml:space="preserve">The proper combination of permanent and temporary pasture will provide almost year-round grazing under ideal conditions. Only a limited supply of hay will be required in a properly managed pasture system, </w:t>
      </w:r>
      <w:r w:rsidR="008424FE" w:rsidRPr="005A78CC">
        <w:t>used during</w:t>
      </w:r>
      <w:r w:rsidRPr="005A78CC">
        <w:t xml:space="preserve"> excessive snow cover, periods of unseasonably cold temperatures, and drought.</w:t>
      </w:r>
    </w:p>
    <w:p w:rsidR="007D3BA8" w:rsidRDefault="00DA65F6">
      <w:r>
        <w:rPr>
          <w:noProof/>
        </w:rPr>
        <w:drawing>
          <wp:inline distT="0" distB="0" distL="0" distR="0" wp14:anchorId="21AFB5B2" wp14:editId="6CDA38D1">
            <wp:extent cx="5943600" cy="34156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BA8" w:rsidRDefault="007D3BA8"/>
    <w:p w:rsidR="007D3BA8" w:rsidRDefault="007D3BA8"/>
    <w:p w:rsidR="007D3BA8" w:rsidRDefault="007D3BA8"/>
    <w:p w:rsidR="007D3BA8" w:rsidRDefault="007D3BA8"/>
    <w:p w:rsidR="007D3BA8" w:rsidRDefault="007D3BA8"/>
    <w:p w:rsidR="007D3BA8" w:rsidRDefault="007D3BA8"/>
    <w:p w:rsidR="007D3BA8" w:rsidRPr="00E34CA2" w:rsidRDefault="007D3BA8">
      <w:r>
        <w:t xml:space="preserve">   </w:t>
      </w:r>
    </w:p>
    <w:sectPr w:rsidR="007D3BA8" w:rsidRPr="00E34CA2" w:rsidSect="008A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B43"/>
    <w:multiLevelType w:val="hybridMultilevel"/>
    <w:tmpl w:val="C8D06A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2535A"/>
    <w:multiLevelType w:val="hybridMultilevel"/>
    <w:tmpl w:val="C73A9C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B4828"/>
    <w:multiLevelType w:val="hybridMultilevel"/>
    <w:tmpl w:val="DD1C1E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7096A"/>
    <w:multiLevelType w:val="hybridMultilevel"/>
    <w:tmpl w:val="B0621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A2"/>
    <w:rsid w:val="0005006B"/>
    <w:rsid w:val="00072164"/>
    <w:rsid w:val="001D1723"/>
    <w:rsid w:val="00234E0C"/>
    <w:rsid w:val="00276F8E"/>
    <w:rsid w:val="00292593"/>
    <w:rsid w:val="00322C7B"/>
    <w:rsid w:val="00376D6D"/>
    <w:rsid w:val="00395D2A"/>
    <w:rsid w:val="0041325C"/>
    <w:rsid w:val="00474012"/>
    <w:rsid w:val="00484307"/>
    <w:rsid w:val="004A1DD2"/>
    <w:rsid w:val="004E0570"/>
    <w:rsid w:val="004F2304"/>
    <w:rsid w:val="00585E30"/>
    <w:rsid w:val="005A78CC"/>
    <w:rsid w:val="005B4B4A"/>
    <w:rsid w:val="005D126E"/>
    <w:rsid w:val="006059D0"/>
    <w:rsid w:val="00615632"/>
    <w:rsid w:val="00625E6D"/>
    <w:rsid w:val="00625ECA"/>
    <w:rsid w:val="00727863"/>
    <w:rsid w:val="007817CB"/>
    <w:rsid w:val="007D3BA8"/>
    <w:rsid w:val="008424FE"/>
    <w:rsid w:val="008752D2"/>
    <w:rsid w:val="008A21E9"/>
    <w:rsid w:val="008F1706"/>
    <w:rsid w:val="00991DF6"/>
    <w:rsid w:val="009A2D86"/>
    <w:rsid w:val="009A608E"/>
    <w:rsid w:val="009B79FB"/>
    <w:rsid w:val="00AA7601"/>
    <w:rsid w:val="00C50D7B"/>
    <w:rsid w:val="00CA3383"/>
    <w:rsid w:val="00CB1C21"/>
    <w:rsid w:val="00D11FAC"/>
    <w:rsid w:val="00D14A12"/>
    <w:rsid w:val="00DA65F6"/>
    <w:rsid w:val="00E34CA2"/>
    <w:rsid w:val="00E83479"/>
    <w:rsid w:val="00F05B42"/>
    <w:rsid w:val="00F334D5"/>
    <w:rsid w:val="00FC14AC"/>
    <w:rsid w:val="00FC7BA2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0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3383"/>
  </w:style>
  <w:style w:type="character" w:customStyle="1" w:styleId="aqj">
    <w:name w:val="aqj"/>
    <w:basedOn w:val="DefaultParagraphFont"/>
    <w:rsid w:val="00CA3383"/>
  </w:style>
  <w:style w:type="paragraph" w:styleId="BalloonText">
    <w:name w:val="Balloon Text"/>
    <w:basedOn w:val="Normal"/>
    <w:link w:val="BalloonTextChar"/>
    <w:uiPriority w:val="99"/>
    <w:semiHidden/>
    <w:unhideWhenUsed/>
    <w:rsid w:val="00C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0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3383"/>
  </w:style>
  <w:style w:type="character" w:customStyle="1" w:styleId="aqj">
    <w:name w:val="aqj"/>
    <w:basedOn w:val="DefaultParagraphFont"/>
    <w:rsid w:val="00CA3383"/>
  </w:style>
  <w:style w:type="paragraph" w:styleId="BalloonText">
    <w:name w:val="Balloon Text"/>
    <w:basedOn w:val="Normal"/>
    <w:link w:val="BalloonTextChar"/>
    <w:uiPriority w:val="99"/>
    <w:semiHidden/>
    <w:unhideWhenUsed/>
    <w:rsid w:val="00C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466EF-3BD7-45A6-B738-6583C184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Detweiler</dc:creator>
  <cp:lastModifiedBy>JMoore</cp:lastModifiedBy>
  <cp:revision>2</cp:revision>
  <cp:lastPrinted>2016-05-02T20:34:00Z</cp:lastPrinted>
  <dcterms:created xsi:type="dcterms:W3CDTF">2016-05-02T21:00:00Z</dcterms:created>
  <dcterms:modified xsi:type="dcterms:W3CDTF">2016-05-02T21:00:00Z</dcterms:modified>
</cp:coreProperties>
</file>