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434" w:rsidRPr="00FF4E35" w:rsidRDefault="00B85434" w:rsidP="00B85434">
      <w:pPr>
        <w:spacing w:after="0"/>
        <w:jc w:val="center"/>
        <w:rPr>
          <w:sz w:val="28"/>
          <w:szCs w:val="28"/>
          <w:highlight w:val="green"/>
        </w:rPr>
      </w:pPr>
      <w:r w:rsidRPr="00FF4E35">
        <w:rPr>
          <w:sz w:val="28"/>
          <w:szCs w:val="28"/>
          <w:highlight w:val="green"/>
        </w:rPr>
        <w:t>Northern Guilford Middle and Guilford Elementary receive</w:t>
      </w:r>
    </w:p>
    <w:p w:rsidR="006B7D0A" w:rsidRPr="006B7D0A" w:rsidRDefault="00B85434" w:rsidP="00FF4E35">
      <w:pPr>
        <w:jc w:val="center"/>
        <w:rPr>
          <w:sz w:val="28"/>
          <w:szCs w:val="28"/>
        </w:rPr>
      </w:pPr>
      <w:r w:rsidRPr="00FF4E35">
        <w:rPr>
          <w:sz w:val="28"/>
          <w:szCs w:val="28"/>
          <w:highlight w:val="green"/>
        </w:rPr>
        <w:t>Lowe’s Toolbox Education Grants this spring!</w:t>
      </w:r>
    </w:p>
    <w:p w:rsidR="00FF4E35" w:rsidRDefault="006B7D0A" w:rsidP="00FF4E35">
      <w:pPr>
        <w:shd w:val="clear" w:color="auto" w:fill="FFFFFF"/>
        <w:spacing w:after="0" w:line="240" w:lineRule="auto"/>
        <w:jc w:val="center"/>
        <w:rPr>
          <w:rFonts w:ascii="Calibri" w:eastAsia="Times New Roman" w:hAnsi="Calibri" w:cs="Times New Roman"/>
          <w:color w:val="222222"/>
          <w:sz w:val="28"/>
          <w:szCs w:val="28"/>
        </w:rPr>
      </w:pPr>
      <w:r w:rsidRPr="006B7D0A">
        <w:rPr>
          <w:rFonts w:ascii="Calibri" w:eastAsia="Times New Roman" w:hAnsi="Calibri" w:cs="Times New Roman"/>
          <w:color w:val="222222"/>
          <w:sz w:val="28"/>
          <w:szCs w:val="28"/>
        </w:rPr>
        <w:t xml:space="preserve">The Lowe’s Charitable and Educational Foundation has awarded a $3,000 Lowe’s Toolbox for Education® grant to Northern Guilford Middle School in Greensboro for the expansion of its garden club (a service learning club) </w:t>
      </w:r>
      <w:proofErr w:type="gramStart"/>
      <w:r w:rsidRPr="00FF4E35">
        <w:rPr>
          <w:rFonts w:ascii="Calibri" w:eastAsia="Times New Roman" w:hAnsi="Calibri" w:cs="Times New Roman"/>
          <w:color w:val="222222"/>
          <w:sz w:val="28"/>
          <w:szCs w:val="28"/>
        </w:rPr>
        <w:t>The</w:t>
      </w:r>
      <w:proofErr w:type="gramEnd"/>
      <w:r w:rsidRPr="00FF4E35">
        <w:rPr>
          <w:rFonts w:ascii="Calibri" w:eastAsia="Times New Roman" w:hAnsi="Calibri" w:cs="Times New Roman"/>
          <w:color w:val="222222"/>
          <w:sz w:val="28"/>
          <w:szCs w:val="28"/>
        </w:rPr>
        <w:t xml:space="preserve"> g</w:t>
      </w:r>
      <w:r w:rsidRPr="006B7D0A">
        <w:rPr>
          <w:rFonts w:ascii="Calibri" w:eastAsia="Times New Roman" w:hAnsi="Calibri" w:cs="Times New Roman"/>
          <w:color w:val="222222"/>
          <w:sz w:val="28"/>
          <w:szCs w:val="28"/>
        </w:rPr>
        <w:t xml:space="preserve">rant will be used to expand its greenhouse and raised garden beds. Northern Guilford Middle School is one of more than 500 schools across the United States to be awarded a Lowe’s Toolbox for Education grant for </w:t>
      </w:r>
      <w:r w:rsidR="00FF4E35">
        <w:rPr>
          <w:rFonts w:ascii="Calibri" w:eastAsia="Times New Roman" w:hAnsi="Calibri" w:cs="Times New Roman"/>
          <w:color w:val="222222"/>
          <w:sz w:val="28"/>
          <w:szCs w:val="28"/>
        </w:rPr>
        <w:t>improvement projects during the</w:t>
      </w:r>
    </w:p>
    <w:p w:rsidR="006B7D0A" w:rsidRPr="006B7D0A" w:rsidRDefault="006B7D0A" w:rsidP="00FF4E35">
      <w:pPr>
        <w:shd w:val="clear" w:color="auto" w:fill="FFFFFF"/>
        <w:spacing w:after="0" w:line="240" w:lineRule="auto"/>
        <w:jc w:val="center"/>
        <w:rPr>
          <w:rFonts w:ascii="Calibri" w:eastAsia="Times New Roman" w:hAnsi="Calibri" w:cs="Times New Roman"/>
          <w:color w:val="222222"/>
          <w:sz w:val="28"/>
          <w:szCs w:val="28"/>
        </w:rPr>
      </w:pPr>
      <w:r w:rsidRPr="006B7D0A">
        <w:rPr>
          <w:rFonts w:ascii="Calibri" w:eastAsia="Times New Roman" w:hAnsi="Calibri" w:cs="Times New Roman"/>
          <w:color w:val="222222"/>
          <w:sz w:val="28"/>
          <w:szCs w:val="28"/>
        </w:rPr>
        <w:t xml:space="preserve">2014-2015 school </w:t>
      </w:r>
      <w:proofErr w:type="gramStart"/>
      <w:r w:rsidRPr="006B7D0A">
        <w:rPr>
          <w:rFonts w:ascii="Calibri" w:eastAsia="Times New Roman" w:hAnsi="Calibri" w:cs="Times New Roman"/>
          <w:color w:val="222222"/>
          <w:sz w:val="28"/>
          <w:szCs w:val="28"/>
        </w:rPr>
        <w:t>year</w:t>
      </w:r>
      <w:proofErr w:type="gramEnd"/>
      <w:r w:rsidRPr="006B7D0A">
        <w:rPr>
          <w:rFonts w:ascii="Calibri" w:eastAsia="Times New Roman" w:hAnsi="Calibri" w:cs="Times New Roman"/>
          <w:color w:val="222222"/>
          <w:sz w:val="28"/>
          <w:szCs w:val="28"/>
        </w:rPr>
        <w:t>.</w:t>
      </w:r>
    </w:p>
    <w:p w:rsidR="006B7D0A" w:rsidRPr="006B7D0A" w:rsidRDefault="006B7D0A" w:rsidP="006B7D0A">
      <w:pPr>
        <w:shd w:val="clear" w:color="auto" w:fill="FFFFFF"/>
        <w:spacing w:after="0" w:line="240" w:lineRule="auto"/>
        <w:rPr>
          <w:rFonts w:ascii="Calibri" w:eastAsia="Times New Roman" w:hAnsi="Calibri" w:cs="Times New Roman"/>
          <w:color w:val="222222"/>
        </w:rPr>
      </w:pPr>
    </w:p>
    <w:p w:rsidR="006B7D0A" w:rsidRPr="006B7D0A" w:rsidRDefault="00A36F20" w:rsidP="00A92B10">
      <w:p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noProof/>
          <w:color w:val="222222"/>
        </w:rPr>
        <w:drawing>
          <wp:inline distT="0" distB="0" distL="0" distR="0" wp14:anchorId="1DB220B1" wp14:editId="559CE670">
            <wp:extent cx="3152775" cy="1817781"/>
            <wp:effectExtent l="0" t="0" r="0" b="0"/>
            <wp:docPr id="3" name="Picture 3" descr="C:\Users\Nielsen\Desktop\ng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elsen\Desktop\ngm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1823273"/>
                    </a:xfrm>
                    <a:prstGeom prst="rect">
                      <a:avLst/>
                    </a:prstGeom>
                    <a:noFill/>
                    <a:ln>
                      <a:noFill/>
                    </a:ln>
                  </pic:spPr>
                </pic:pic>
              </a:graphicData>
            </a:graphic>
          </wp:inline>
        </w:drawing>
      </w:r>
      <w:r w:rsidR="00376C5E">
        <w:rPr>
          <w:rFonts w:ascii="Calibri" w:eastAsia="Times New Roman" w:hAnsi="Calibri" w:cs="Times New Roman"/>
          <w:noProof/>
          <w:color w:val="222222"/>
        </w:rPr>
        <w:drawing>
          <wp:inline distT="0" distB="0" distL="0" distR="0" wp14:anchorId="7F41431B" wp14:editId="05B85CA5">
            <wp:extent cx="2457450" cy="1843088"/>
            <wp:effectExtent l="0" t="0" r="0" b="5080"/>
            <wp:docPr id="5" name="Picture 5" descr="C:\Users\Nielsen\Desktop\ng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elsen\Desktop\ngm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1843088"/>
                    </a:xfrm>
                    <a:prstGeom prst="rect">
                      <a:avLst/>
                    </a:prstGeom>
                    <a:noFill/>
                    <a:ln>
                      <a:noFill/>
                    </a:ln>
                  </pic:spPr>
                </pic:pic>
              </a:graphicData>
            </a:graphic>
          </wp:inline>
        </w:drawing>
      </w:r>
    </w:p>
    <w:p w:rsidR="006B7D0A" w:rsidRPr="006B7D0A" w:rsidRDefault="00376C5E" w:rsidP="00376C5E">
      <w:pPr>
        <w:shd w:val="clear" w:color="auto" w:fill="FFFFFF"/>
        <w:spacing w:after="0" w:line="240" w:lineRule="auto"/>
        <w:jc w:val="center"/>
        <w:rPr>
          <w:rFonts w:ascii="Calibri" w:eastAsia="Times New Roman" w:hAnsi="Calibri" w:cs="Times New Roman"/>
          <w:color w:val="222222"/>
        </w:rPr>
      </w:pPr>
      <w:r>
        <w:rPr>
          <w:rFonts w:ascii="Calibri" w:eastAsia="Times New Roman" w:hAnsi="Calibri" w:cs="Times New Roman"/>
          <w:noProof/>
          <w:color w:val="222222"/>
        </w:rPr>
        <w:drawing>
          <wp:inline distT="0" distB="0" distL="0" distR="0" wp14:anchorId="33D6F6B7" wp14:editId="58C398C8">
            <wp:extent cx="2171700" cy="1633262"/>
            <wp:effectExtent l="0" t="0" r="0" b="5080"/>
            <wp:docPr id="4" name="Picture 4" descr="C:\Users\Nielsen\Desktop\ng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elsen\Desktop\ngn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633262"/>
                    </a:xfrm>
                    <a:prstGeom prst="rect">
                      <a:avLst/>
                    </a:prstGeom>
                    <a:noFill/>
                    <a:ln>
                      <a:noFill/>
                    </a:ln>
                  </pic:spPr>
                </pic:pic>
              </a:graphicData>
            </a:graphic>
          </wp:inline>
        </w:drawing>
      </w:r>
    </w:p>
    <w:p w:rsidR="006B7D0A" w:rsidRPr="006B7D0A" w:rsidRDefault="006B7D0A" w:rsidP="006B7D0A">
      <w:pPr>
        <w:shd w:val="clear" w:color="auto" w:fill="FFFFFF"/>
        <w:spacing w:after="0" w:line="240" w:lineRule="auto"/>
        <w:rPr>
          <w:rFonts w:ascii="Calibri" w:eastAsia="Times New Roman" w:hAnsi="Calibri" w:cs="Times New Roman"/>
          <w:color w:val="222222"/>
        </w:rPr>
      </w:pPr>
      <w:r w:rsidRPr="006B7D0A">
        <w:rPr>
          <w:rFonts w:ascii="Calibri" w:eastAsia="Times New Roman" w:hAnsi="Calibri" w:cs="Times New Roman"/>
          <w:color w:val="222222"/>
        </w:rPr>
        <w:t> </w:t>
      </w:r>
    </w:p>
    <w:p w:rsidR="006B7D0A" w:rsidRPr="006B7D0A" w:rsidRDefault="006B7D0A" w:rsidP="00FF4E35">
      <w:pPr>
        <w:shd w:val="clear" w:color="auto" w:fill="FFFFFF"/>
        <w:spacing w:after="0" w:line="240" w:lineRule="auto"/>
        <w:jc w:val="center"/>
        <w:rPr>
          <w:rFonts w:ascii="Calibri" w:eastAsia="Times New Roman" w:hAnsi="Calibri" w:cs="Times New Roman"/>
          <w:color w:val="222222"/>
          <w:sz w:val="28"/>
          <w:szCs w:val="28"/>
        </w:rPr>
      </w:pPr>
      <w:r w:rsidRPr="006B7D0A">
        <w:rPr>
          <w:rFonts w:ascii="Calibri" w:eastAsia="Times New Roman" w:hAnsi="Calibri" w:cs="Times New Roman"/>
          <w:color w:val="222222"/>
          <w:sz w:val="28"/>
          <w:szCs w:val="28"/>
        </w:rPr>
        <w:t>Northern Guilford Middle School’s garden club has been learning about food deserts and exploring strategies to help those in need</w:t>
      </w:r>
      <w:r w:rsidR="00376C5E" w:rsidRPr="00FF4E35">
        <w:rPr>
          <w:rFonts w:ascii="Calibri" w:eastAsia="Times New Roman" w:hAnsi="Calibri" w:cs="Times New Roman"/>
          <w:color w:val="222222"/>
          <w:sz w:val="28"/>
          <w:szCs w:val="28"/>
        </w:rPr>
        <w:t xml:space="preserve">. </w:t>
      </w:r>
      <w:r w:rsidRPr="006B7D0A">
        <w:rPr>
          <w:rFonts w:ascii="Calibri" w:eastAsia="Times New Roman" w:hAnsi="Calibri" w:cs="Times New Roman"/>
          <w:color w:val="222222"/>
          <w:sz w:val="28"/>
          <w:szCs w:val="28"/>
        </w:rPr>
        <w:t>The garden club will use the grant money to expand its garden and upgrade its greenhouse.  This year, the garden club raised vegetable plants from seeds for their garden. Extra plants were donated to other school gardens in Guilford County Schools. Over a 125 plants were donated. Produce raised in Northern Guilford’s garden will be donated to Share the Harvest. The Lowe’s Toolbox for Education grant will allow the garden club to expand this program. The garden will also be used for curriculum enrichment activities in all subject areas. The project is scheduled to be completed by the fall of 2015.</w:t>
      </w:r>
    </w:p>
    <w:p w:rsidR="006B7D0A" w:rsidRPr="006B7D0A" w:rsidRDefault="006B7D0A" w:rsidP="006B7D0A">
      <w:pPr>
        <w:shd w:val="clear" w:color="auto" w:fill="FFFFFF"/>
        <w:spacing w:after="0" w:line="240" w:lineRule="auto"/>
        <w:rPr>
          <w:rFonts w:ascii="Calibri" w:eastAsia="Times New Roman" w:hAnsi="Calibri" w:cs="Times New Roman"/>
          <w:color w:val="222222"/>
          <w:sz w:val="28"/>
          <w:szCs w:val="28"/>
        </w:rPr>
      </w:pPr>
      <w:r w:rsidRPr="006B7D0A">
        <w:rPr>
          <w:rFonts w:ascii="Calibri" w:eastAsia="Times New Roman" w:hAnsi="Calibri" w:cs="Times New Roman"/>
          <w:color w:val="222222"/>
          <w:sz w:val="28"/>
          <w:szCs w:val="28"/>
        </w:rPr>
        <w:lastRenderedPageBreak/>
        <w:t> </w:t>
      </w:r>
    </w:p>
    <w:p w:rsidR="006B7D0A" w:rsidRPr="00A92B10" w:rsidRDefault="006B7D0A" w:rsidP="00A92B10">
      <w:pPr>
        <w:shd w:val="clear" w:color="auto" w:fill="FFFFFF"/>
        <w:spacing w:after="0" w:line="255" w:lineRule="atLeast"/>
        <w:jc w:val="center"/>
        <w:rPr>
          <w:rFonts w:ascii="Calibri" w:eastAsia="Times New Roman" w:hAnsi="Calibri" w:cs="Times New Roman"/>
          <w:color w:val="222222"/>
          <w:sz w:val="28"/>
          <w:szCs w:val="28"/>
        </w:rPr>
      </w:pPr>
      <w:r w:rsidRPr="006B7D0A">
        <w:rPr>
          <w:rFonts w:ascii="Calibri" w:eastAsia="Times New Roman" w:hAnsi="Calibri" w:cs="Times New Roman"/>
          <w:color w:val="000000"/>
          <w:sz w:val="28"/>
          <w:szCs w:val="28"/>
        </w:rPr>
        <w:t xml:space="preserve">"The Lowe's Toolbox for Education program delivers on Lowe's commitment to improve the educational environment for students across the country," said Maureen </w:t>
      </w:r>
      <w:proofErr w:type="spellStart"/>
      <w:r w:rsidRPr="006B7D0A">
        <w:rPr>
          <w:rFonts w:ascii="Calibri" w:eastAsia="Times New Roman" w:hAnsi="Calibri" w:cs="Times New Roman"/>
          <w:color w:val="000000"/>
          <w:sz w:val="28"/>
          <w:szCs w:val="28"/>
        </w:rPr>
        <w:t>Ausura</w:t>
      </w:r>
      <w:proofErr w:type="spellEnd"/>
      <w:r w:rsidRPr="006B7D0A">
        <w:rPr>
          <w:rFonts w:ascii="Calibri" w:eastAsia="Times New Roman" w:hAnsi="Calibri" w:cs="Times New Roman"/>
          <w:color w:val="000000"/>
          <w:sz w:val="28"/>
          <w:szCs w:val="28"/>
        </w:rPr>
        <w:t>, chairwoman of the Lowe's Charitable and Educational Foundation. "We're honored to work with </w:t>
      </w:r>
      <w:r w:rsidRPr="006B7D0A">
        <w:rPr>
          <w:rFonts w:ascii="Calibri" w:eastAsia="Times New Roman" w:hAnsi="Calibri" w:cs="Times New Roman"/>
          <w:color w:val="222222"/>
          <w:sz w:val="28"/>
          <w:szCs w:val="28"/>
        </w:rPr>
        <w:t>Northern Guilford Middle School </w:t>
      </w:r>
      <w:r w:rsidRPr="006B7D0A">
        <w:rPr>
          <w:rFonts w:ascii="Calibri" w:eastAsia="Times New Roman" w:hAnsi="Calibri" w:cs="Times New Roman"/>
          <w:color w:val="000000"/>
          <w:sz w:val="28"/>
          <w:szCs w:val="28"/>
        </w:rPr>
        <w:t>to support the needs of our local students, teachers and families."</w:t>
      </w:r>
      <w:r w:rsidR="00376C5E" w:rsidRPr="00A92B10">
        <w:rPr>
          <w:rFonts w:ascii="Calibri" w:eastAsia="Times New Roman" w:hAnsi="Calibri" w:cs="Times New Roman"/>
          <w:color w:val="222222"/>
          <w:sz w:val="28"/>
          <w:szCs w:val="28"/>
        </w:rPr>
        <w:t xml:space="preserve"> </w:t>
      </w:r>
      <w:r w:rsidRPr="006B7D0A">
        <w:rPr>
          <w:rFonts w:ascii="Calibri" w:eastAsia="Times New Roman" w:hAnsi="Calibri" w:cs="Times New Roman"/>
          <w:color w:val="222222"/>
          <w:sz w:val="28"/>
          <w:szCs w:val="28"/>
        </w:rPr>
        <w:t xml:space="preserve"> Parent groups and educators can apply by visiting </w:t>
      </w:r>
      <w:hyperlink r:id="rId8" w:tgtFrame="_blank" w:history="1">
        <w:r w:rsidRPr="006B7D0A">
          <w:rPr>
            <w:rFonts w:ascii="Calibri" w:eastAsia="Times New Roman" w:hAnsi="Calibri" w:cs="Times New Roman"/>
            <w:color w:val="0000FF"/>
            <w:sz w:val="28"/>
            <w:szCs w:val="28"/>
            <w:u w:val="single"/>
          </w:rPr>
          <w:t>ToolboxForEducation.com</w:t>
        </w:r>
      </w:hyperlink>
      <w:r w:rsidRPr="006B7D0A">
        <w:rPr>
          <w:rFonts w:ascii="Calibri" w:eastAsia="Times New Roman" w:hAnsi="Calibri" w:cs="Times New Roman"/>
          <w:color w:val="222222"/>
          <w:sz w:val="28"/>
          <w:szCs w:val="28"/>
        </w:rPr>
        <w:t>.</w:t>
      </w:r>
    </w:p>
    <w:p w:rsidR="006B7D0A" w:rsidRPr="00376C5E" w:rsidRDefault="006B7D0A" w:rsidP="00376C5E">
      <w:pPr>
        <w:shd w:val="clear" w:color="auto" w:fill="FFFFFF"/>
        <w:spacing w:after="0" w:line="240" w:lineRule="auto"/>
        <w:rPr>
          <w:rFonts w:ascii="Calibri" w:eastAsia="Times New Roman" w:hAnsi="Calibri" w:cs="Times New Roman"/>
          <w:color w:val="222222"/>
        </w:rPr>
      </w:pPr>
      <w:r w:rsidRPr="006B7D0A">
        <w:rPr>
          <w:rFonts w:ascii="Calibri" w:eastAsia="Times New Roman" w:hAnsi="Calibri" w:cs="Times New Roman"/>
          <w:color w:val="222222"/>
        </w:rPr>
        <w:t> </w:t>
      </w:r>
    </w:p>
    <w:p w:rsidR="00B85434" w:rsidRDefault="00B85434" w:rsidP="00376C5E">
      <w:pPr>
        <w:rPr>
          <w:sz w:val="28"/>
          <w:szCs w:val="28"/>
        </w:rPr>
      </w:pPr>
      <w:r>
        <w:rPr>
          <w:noProof/>
          <w:sz w:val="28"/>
          <w:szCs w:val="28"/>
        </w:rPr>
        <w:drawing>
          <wp:inline distT="0" distB="0" distL="0" distR="0">
            <wp:extent cx="2806700" cy="224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el2.jpg"/>
                    <pic:cNvPicPr/>
                  </pic:nvPicPr>
                  <pic:blipFill>
                    <a:blip r:embed="rId9">
                      <a:extLst>
                        <a:ext uri="{28A0092B-C50C-407E-A947-70E740481C1C}">
                          <a14:useLocalDpi xmlns:a14="http://schemas.microsoft.com/office/drawing/2010/main" val="0"/>
                        </a:ext>
                      </a:extLst>
                    </a:blip>
                    <a:stretch>
                      <a:fillRect/>
                    </a:stretch>
                  </pic:blipFill>
                  <pic:spPr>
                    <a:xfrm>
                      <a:off x="0" y="0"/>
                      <a:ext cx="2816173" cy="2255487"/>
                    </a:xfrm>
                    <a:prstGeom prst="rect">
                      <a:avLst/>
                    </a:prstGeom>
                  </pic:spPr>
                </pic:pic>
              </a:graphicData>
            </a:graphic>
          </wp:inline>
        </w:drawing>
      </w:r>
      <w:r>
        <w:rPr>
          <w:noProof/>
          <w:sz w:val="28"/>
          <w:szCs w:val="28"/>
        </w:rPr>
        <w:drawing>
          <wp:inline distT="0" distB="0" distL="0" distR="0">
            <wp:extent cx="3000375" cy="2250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el1.jpg"/>
                    <pic:cNvPicPr/>
                  </pic:nvPicPr>
                  <pic:blipFill>
                    <a:blip r:embed="rId10">
                      <a:extLst>
                        <a:ext uri="{28A0092B-C50C-407E-A947-70E740481C1C}">
                          <a14:useLocalDpi xmlns:a14="http://schemas.microsoft.com/office/drawing/2010/main" val="0"/>
                        </a:ext>
                      </a:extLst>
                    </a:blip>
                    <a:stretch>
                      <a:fillRect/>
                    </a:stretch>
                  </pic:blipFill>
                  <pic:spPr>
                    <a:xfrm>
                      <a:off x="0" y="0"/>
                      <a:ext cx="3000375" cy="2250281"/>
                    </a:xfrm>
                    <a:prstGeom prst="rect">
                      <a:avLst/>
                    </a:prstGeom>
                  </pic:spPr>
                </pic:pic>
              </a:graphicData>
            </a:graphic>
          </wp:inline>
        </w:drawing>
      </w:r>
    </w:p>
    <w:p w:rsidR="006B7D0A" w:rsidRDefault="00376C5E" w:rsidP="00B85434">
      <w:pPr>
        <w:jc w:val="center"/>
        <w:rPr>
          <w:sz w:val="28"/>
          <w:szCs w:val="28"/>
        </w:rPr>
      </w:pPr>
      <w:r>
        <w:rPr>
          <w:noProof/>
          <w:sz w:val="28"/>
          <w:szCs w:val="28"/>
        </w:rPr>
        <w:drawing>
          <wp:inline distT="0" distB="0" distL="0" distR="0">
            <wp:extent cx="3782174" cy="2180659"/>
            <wp:effectExtent l="0" t="0" r="8890" b="0"/>
            <wp:docPr id="6" name="Picture 6" descr="C:\Users\Nielsen\Desktop\guile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elsen\Desktop\guilel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3205" cy="2181253"/>
                    </a:xfrm>
                    <a:prstGeom prst="rect">
                      <a:avLst/>
                    </a:prstGeom>
                    <a:noFill/>
                    <a:ln>
                      <a:noFill/>
                    </a:ln>
                  </pic:spPr>
                </pic:pic>
              </a:graphicData>
            </a:graphic>
          </wp:inline>
        </w:drawing>
      </w:r>
    </w:p>
    <w:p w:rsidR="00A92B10" w:rsidRDefault="00FF4E35" w:rsidP="00A92B10">
      <w:pPr>
        <w:shd w:val="clear" w:color="auto" w:fill="FFFFFF"/>
        <w:spacing w:after="0" w:line="255" w:lineRule="atLeast"/>
        <w:jc w:val="center"/>
        <w:rPr>
          <w:rFonts w:ascii="Calibri" w:eastAsia="Times New Roman" w:hAnsi="Calibri" w:cs="Times New Roman"/>
          <w:color w:val="222222"/>
          <w:sz w:val="28"/>
          <w:szCs w:val="28"/>
        </w:rPr>
      </w:pPr>
      <w:r w:rsidRPr="00A92B10">
        <w:rPr>
          <w:rFonts w:ascii="Calibri" w:eastAsia="Times New Roman" w:hAnsi="Calibri" w:cs="Times New Roman"/>
          <w:color w:val="222222"/>
          <w:sz w:val="28"/>
          <w:szCs w:val="28"/>
        </w:rPr>
        <w:t>Guilford Elementary also received a Lowe’s Toolbox for Education this spring. Their grant is being used to provide a centrally located outdoor classroom and gardening boxes. Third grade teacher Thomas Gray described their plans to also build</w:t>
      </w:r>
      <w:r w:rsidR="00A92B10">
        <w:rPr>
          <w:rFonts w:ascii="Calibri" w:eastAsia="Times New Roman" w:hAnsi="Calibri" w:cs="Times New Roman"/>
          <w:color w:val="222222"/>
          <w:sz w:val="28"/>
          <w:szCs w:val="28"/>
        </w:rPr>
        <w:t xml:space="preserve"> additional</w:t>
      </w:r>
      <w:r w:rsidRPr="00A92B10">
        <w:rPr>
          <w:rFonts w:ascii="Calibri" w:eastAsia="Times New Roman" w:hAnsi="Calibri" w:cs="Times New Roman"/>
          <w:color w:val="222222"/>
          <w:sz w:val="28"/>
          <w:szCs w:val="28"/>
        </w:rPr>
        <w:t xml:space="preserve"> raised beds near the outdoor classroom. They also plan to engage in </w:t>
      </w:r>
      <w:r w:rsidR="00A92B10">
        <w:rPr>
          <w:rFonts w:ascii="Calibri" w:eastAsia="Times New Roman" w:hAnsi="Calibri" w:cs="Times New Roman"/>
          <w:color w:val="222222"/>
          <w:sz w:val="28"/>
          <w:szCs w:val="28"/>
        </w:rPr>
        <w:t xml:space="preserve">garden based </w:t>
      </w:r>
      <w:r w:rsidRPr="00A92B10">
        <w:rPr>
          <w:rFonts w:ascii="Calibri" w:eastAsia="Times New Roman" w:hAnsi="Calibri" w:cs="Times New Roman"/>
          <w:color w:val="222222"/>
          <w:sz w:val="28"/>
          <w:szCs w:val="28"/>
        </w:rPr>
        <w:t xml:space="preserve">service learning and donating their extra harvest to </w:t>
      </w:r>
    </w:p>
    <w:p w:rsidR="00FF4E35" w:rsidRPr="000B6D19" w:rsidRDefault="00A92B10" w:rsidP="000B6D19">
      <w:pPr>
        <w:shd w:val="clear" w:color="auto" w:fill="FFFFFF"/>
        <w:spacing w:after="0" w:line="255" w:lineRule="atLeast"/>
        <w:jc w:val="center"/>
        <w:rPr>
          <w:rFonts w:ascii="Calibri" w:eastAsia="Times New Roman" w:hAnsi="Calibri" w:cs="Times New Roman"/>
          <w:color w:val="222222"/>
          <w:sz w:val="28"/>
          <w:szCs w:val="28"/>
        </w:rPr>
      </w:pPr>
      <w:proofErr w:type="gramStart"/>
      <w:r>
        <w:rPr>
          <w:rFonts w:ascii="Calibri" w:eastAsia="Times New Roman" w:hAnsi="Calibri" w:cs="Times New Roman"/>
          <w:color w:val="222222"/>
          <w:sz w:val="28"/>
          <w:szCs w:val="28"/>
        </w:rPr>
        <w:t>their</w:t>
      </w:r>
      <w:proofErr w:type="gramEnd"/>
      <w:r>
        <w:rPr>
          <w:rFonts w:ascii="Calibri" w:eastAsia="Times New Roman" w:hAnsi="Calibri" w:cs="Times New Roman"/>
          <w:color w:val="222222"/>
          <w:sz w:val="28"/>
          <w:szCs w:val="28"/>
        </w:rPr>
        <w:t xml:space="preserve"> families </w:t>
      </w:r>
      <w:r w:rsidR="00FF4E35" w:rsidRPr="00A92B10">
        <w:rPr>
          <w:rFonts w:ascii="Calibri" w:eastAsia="Times New Roman" w:hAnsi="Calibri" w:cs="Times New Roman"/>
          <w:color w:val="222222"/>
          <w:sz w:val="28"/>
          <w:szCs w:val="28"/>
        </w:rPr>
        <w:t>and Share the Harvest.</w:t>
      </w:r>
      <w:r w:rsidR="000B6D19">
        <w:rPr>
          <w:rFonts w:ascii="Calibri" w:eastAsia="Times New Roman" w:hAnsi="Calibri" w:cs="Times New Roman"/>
          <w:color w:val="222222"/>
          <w:sz w:val="28"/>
          <w:szCs w:val="28"/>
        </w:rPr>
        <w:t xml:space="preserve"> We can’t thank t</w:t>
      </w:r>
      <w:r w:rsidR="000B6D19" w:rsidRPr="000B6D19">
        <w:rPr>
          <w:rFonts w:ascii="Calibri" w:eastAsia="Times New Roman" w:hAnsi="Calibri" w:cs="Times New Roman"/>
          <w:color w:val="222222"/>
          <w:sz w:val="28"/>
          <w:szCs w:val="28"/>
        </w:rPr>
        <w:t>he Lowe’s Charitable and Educational Foundation</w:t>
      </w:r>
      <w:r w:rsidR="000B6D19">
        <w:rPr>
          <w:rFonts w:ascii="Calibri" w:eastAsia="Times New Roman" w:hAnsi="Calibri" w:cs="Times New Roman"/>
          <w:color w:val="222222"/>
          <w:sz w:val="28"/>
          <w:szCs w:val="28"/>
        </w:rPr>
        <w:t xml:space="preserve"> enough for all of the support they have given over the years and continue to give to</w:t>
      </w:r>
      <w:bookmarkStart w:id="0" w:name="_GoBack"/>
      <w:bookmarkEnd w:id="0"/>
      <w:r w:rsidR="000B6D19">
        <w:rPr>
          <w:rFonts w:ascii="Calibri" w:eastAsia="Times New Roman" w:hAnsi="Calibri" w:cs="Times New Roman"/>
          <w:color w:val="222222"/>
          <w:sz w:val="28"/>
          <w:szCs w:val="28"/>
        </w:rPr>
        <w:t xml:space="preserve"> our Guilford County Schools!</w:t>
      </w:r>
    </w:p>
    <w:sectPr w:rsidR="00FF4E35" w:rsidRPr="000B6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34"/>
    <w:rsid w:val="000B6D19"/>
    <w:rsid w:val="00376C5E"/>
    <w:rsid w:val="003B431D"/>
    <w:rsid w:val="00634416"/>
    <w:rsid w:val="006B7D0A"/>
    <w:rsid w:val="00914BAE"/>
    <w:rsid w:val="00A36F20"/>
    <w:rsid w:val="00A92B10"/>
    <w:rsid w:val="00B85434"/>
    <w:rsid w:val="00FF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5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olboxforeducat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Nielsen</dc:creator>
  <cp:lastModifiedBy>Nielsen</cp:lastModifiedBy>
  <cp:revision>3</cp:revision>
  <dcterms:created xsi:type="dcterms:W3CDTF">2015-05-12T16:16:00Z</dcterms:created>
  <dcterms:modified xsi:type="dcterms:W3CDTF">2015-05-12T17:45:00Z</dcterms:modified>
</cp:coreProperties>
</file>